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color w:val="auto"/>
          <w:sz w:val="52"/>
          <w:szCs w:val="52"/>
        </w:rPr>
      </w:pPr>
    </w:p>
    <w:p>
      <w:pPr>
        <w:jc w:val="center"/>
        <w:rPr>
          <w:rFonts w:hint="eastAsia" w:ascii="宋体"/>
          <w:b/>
          <w:color w:val="auto"/>
          <w:sz w:val="52"/>
          <w:szCs w:val="52"/>
          <w:lang w:eastAsia="zh-CN"/>
        </w:rPr>
      </w:pPr>
      <w:r>
        <w:rPr>
          <w:rFonts w:hint="eastAsia" w:ascii="宋体"/>
          <w:b/>
          <w:color w:val="auto"/>
          <w:sz w:val="52"/>
          <w:szCs w:val="52"/>
          <w:lang w:eastAsia="zh-CN"/>
        </w:rPr>
        <w:t>江苏省锡山高级中学锡西分校</w:t>
      </w:r>
    </w:p>
    <w:p>
      <w:pPr>
        <w:jc w:val="center"/>
        <w:rPr>
          <w:rFonts w:ascii="宋体"/>
          <w:b/>
          <w:color w:val="auto"/>
          <w:sz w:val="52"/>
          <w:szCs w:val="52"/>
        </w:rPr>
      </w:pPr>
      <w:r>
        <w:rPr>
          <w:rFonts w:hint="eastAsia" w:ascii="宋体"/>
          <w:b/>
          <w:color w:val="auto"/>
          <w:sz w:val="52"/>
          <w:szCs w:val="52"/>
        </w:rPr>
        <w:t>采购文件</w:t>
      </w:r>
    </w:p>
    <w:p>
      <w:pPr>
        <w:topLinePunct/>
        <w:snapToGrid w:val="0"/>
        <w:spacing w:line="360" w:lineRule="auto"/>
        <w:rPr>
          <w:rFonts w:ascii="黑体" w:eastAsia="黑体"/>
          <w:b/>
          <w:color w:val="auto"/>
          <w:sz w:val="36"/>
          <w:szCs w:val="36"/>
        </w:rPr>
      </w:pPr>
    </w:p>
    <w:p>
      <w:pPr>
        <w:topLinePunct/>
        <w:snapToGrid w:val="0"/>
        <w:spacing w:line="360" w:lineRule="auto"/>
        <w:rPr>
          <w:rFonts w:ascii="黑体" w:hAnsi="宋体" w:eastAsia="黑体"/>
          <w:b/>
          <w:color w:val="auto"/>
          <w:sz w:val="36"/>
          <w:szCs w:val="36"/>
        </w:rPr>
      </w:pPr>
    </w:p>
    <w:p>
      <w:pPr>
        <w:topLinePunct/>
        <w:snapToGrid w:val="0"/>
        <w:spacing w:line="360" w:lineRule="auto"/>
        <w:ind w:firstLine="720" w:firstLineChars="200"/>
        <w:rPr>
          <w:rFonts w:ascii="黑体" w:eastAsia="黑体"/>
          <w:color w:val="auto"/>
          <w:sz w:val="36"/>
          <w:szCs w:val="36"/>
        </w:rPr>
      </w:pPr>
    </w:p>
    <w:p>
      <w:pPr>
        <w:topLinePunct/>
        <w:spacing w:line="360" w:lineRule="auto"/>
        <w:ind w:firstLine="643" w:firstLineChars="200"/>
        <w:rPr>
          <w:rFonts w:ascii="黑体" w:eastAsia="黑体"/>
          <w:b/>
          <w:color w:val="auto"/>
          <w:sz w:val="32"/>
          <w:szCs w:val="32"/>
        </w:rPr>
      </w:pPr>
    </w:p>
    <w:p>
      <w:pPr>
        <w:topLinePunct/>
        <w:spacing w:line="360" w:lineRule="auto"/>
        <w:ind w:firstLine="643" w:firstLineChars="200"/>
        <w:rPr>
          <w:rFonts w:ascii="黑体" w:eastAsia="黑体"/>
          <w:b/>
          <w:color w:val="auto"/>
          <w:sz w:val="32"/>
          <w:szCs w:val="32"/>
        </w:rPr>
      </w:pPr>
    </w:p>
    <w:p>
      <w:pPr>
        <w:topLinePunct/>
        <w:spacing w:line="360" w:lineRule="auto"/>
        <w:ind w:firstLine="643" w:firstLineChars="200"/>
        <w:rPr>
          <w:rFonts w:ascii="黑体" w:eastAsia="黑体"/>
          <w:b/>
          <w:color w:val="auto"/>
          <w:sz w:val="32"/>
          <w:szCs w:val="32"/>
        </w:rPr>
      </w:pPr>
    </w:p>
    <w:p>
      <w:pPr>
        <w:topLinePunct/>
        <w:spacing w:line="360" w:lineRule="auto"/>
        <w:ind w:firstLine="643" w:firstLineChars="200"/>
        <w:rPr>
          <w:rFonts w:ascii="黑体" w:eastAsia="黑体"/>
          <w:b/>
          <w:color w:val="auto"/>
          <w:sz w:val="32"/>
          <w:szCs w:val="32"/>
        </w:rPr>
      </w:pPr>
    </w:p>
    <w:p>
      <w:pPr>
        <w:pStyle w:val="7"/>
        <w:spacing w:line="400" w:lineRule="exact"/>
        <w:ind w:firstLine="643" w:firstLineChars="200"/>
        <w:rPr>
          <w:rFonts w:ascii="黑体" w:eastAsia="黑体"/>
          <w:b/>
          <w:color w:val="auto"/>
          <w:sz w:val="32"/>
          <w:szCs w:val="32"/>
        </w:rPr>
      </w:pPr>
      <w:r>
        <w:rPr>
          <w:rFonts w:hint="eastAsia" w:ascii="黑体" w:eastAsia="黑体"/>
          <w:b/>
          <w:color w:val="auto"/>
          <w:sz w:val="32"/>
          <w:szCs w:val="32"/>
        </w:rPr>
        <w:t>项目名称：</w:t>
      </w:r>
      <w:r>
        <w:rPr>
          <w:rFonts w:hint="eastAsia" w:ascii="黑体" w:eastAsia="黑体"/>
          <w:b/>
          <w:color w:val="auto"/>
          <w:sz w:val="32"/>
          <w:szCs w:val="32"/>
          <w:lang w:eastAsia="zh-CN"/>
        </w:rPr>
        <w:t>端午福利</w:t>
      </w:r>
    </w:p>
    <w:p>
      <w:pPr>
        <w:ind w:firstLine="1807" w:firstLineChars="500"/>
        <w:rPr>
          <w:rFonts w:ascii="黑体" w:hAnsi="宋体" w:eastAsia="黑体"/>
          <w:b/>
          <w:color w:val="auto"/>
          <w:sz w:val="36"/>
          <w:szCs w:val="36"/>
        </w:rPr>
      </w:pPr>
    </w:p>
    <w:p>
      <w:pPr>
        <w:ind w:firstLine="1807" w:firstLineChars="500"/>
        <w:rPr>
          <w:rFonts w:ascii="黑体" w:hAnsi="宋体" w:eastAsia="黑体"/>
          <w:b/>
          <w:color w:val="auto"/>
          <w:sz w:val="36"/>
          <w:szCs w:val="36"/>
        </w:rPr>
      </w:pPr>
    </w:p>
    <w:p>
      <w:pPr>
        <w:rPr>
          <w:rFonts w:ascii="黑体" w:hAnsi="宋体" w:eastAsia="黑体"/>
          <w:b/>
          <w:color w:val="auto"/>
          <w:sz w:val="36"/>
          <w:szCs w:val="36"/>
        </w:rPr>
      </w:pPr>
    </w:p>
    <w:p>
      <w:pPr>
        <w:ind w:firstLine="2393" w:firstLineChars="745"/>
        <w:rPr>
          <w:rFonts w:ascii="仿宋_GB2312" w:hAnsi="宋体" w:eastAsia="仿宋_GB2312"/>
          <w:b/>
          <w:color w:val="auto"/>
          <w:sz w:val="32"/>
          <w:szCs w:val="32"/>
        </w:rPr>
      </w:pPr>
    </w:p>
    <w:p>
      <w:pPr>
        <w:ind w:firstLine="2393" w:firstLineChars="745"/>
        <w:rPr>
          <w:rFonts w:ascii="仿宋_GB2312" w:hAnsi="宋体" w:eastAsia="仿宋_GB2312"/>
          <w:b/>
          <w:color w:val="auto"/>
          <w:sz w:val="32"/>
          <w:szCs w:val="32"/>
        </w:rPr>
      </w:pPr>
    </w:p>
    <w:p>
      <w:pPr>
        <w:topLinePunct/>
        <w:spacing w:line="360" w:lineRule="auto"/>
        <w:jc w:val="center"/>
        <w:rPr>
          <w:rFonts w:hint="eastAsia" w:ascii="仿宋_GB2312" w:hAnsi="宋体" w:eastAsia="仿宋_GB2312"/>
          <w:b/>
          <w:color w:val="auto"/>
          <w:sz w:val="32"/>
          <w:szCs w:val="32"/>
          <w:lang w:eastAsia="zh-CN"/>
        </w:rPr>
      </w:pPr>
      <w:r>
        <w:rPr>
          <w:rFonts w:hint="eastAsia" w:ascii="仿宋_GB2312" w:hAnsi="宋体" w:eastAsia="仿宋_GB2312"/>
          <w:b/>
          <w:color w:val="auto"/>
          <w:sz w:val="32"/>
          <w:szCs w:val="32"/>
          <w:lang w:eastAsia="zh-CN"/>
        </w:rPr>
        <w:t>江苏省锡山高级中学锡西分校</w:t>
      </w:r>
    </w:p>
    <w:p>
      <w:pPr>
        <w:topLinePunct/>
        <w:spacing w:line="360" w:lineRule="auto"/>
        <w:jc w:val="center"/>
        <w:rPr>
          <w:rFonts w:ascii="仿宋_GB2312" w:hAnsi="宋体" w:eastAsia="仿宋_GB2312"/>
          <w:b/>
          <w:color w:val="auto"/>
          <w:sz w:val="32"/>
          <w:szCs w:val="32"/>
        </w:rPr>
      </w:pPr>
      <w:r>
        <w:rPr>
          <w:rFonts w:hint="eastAsia" w:ascii="仿宋_GB2312" w:hAnsi="宋体" w:eastAsia="仿宋_GB2312"/>
          <w:b/>
          <w:color w:val="auto"/>
          <w:sz w:val="32"/>
          <w:szCs w:val="32"/>
        </w:rPr>
        <w:t>二O二</w:t>
      </w:r>
      <w:r>
        <w:rPr>
          <w:rFonts w:hint="eastAsia" w:ascii="仿宋_GB2312" w:hAnsi="宋体" w:eastAsia="仿宋_GB2312"/>
          <w:b/>
          <w:color w:val="auto"/>
          <w:sz w:val="32"/>
          <w:szCs w:val="32"/>
          <w:lang w:eastAsia="zh-CN"/>
        </w:rPr>
        <w:t>三</w:t>
      </w:r>
      <w:r>
        <w:rPr>
          <w:rFonts w:hint="eastAsia" w:ascii="仿宋_GB2312" w:hAnsi="宋体" w:eastAsia="仿宋_GB2312"/>
          <w:b/>
          <w:color w:val="auto"/>
          <w:sz w:val="32"/>
          <w:szCs w:val="32"/>
        </w:rPr>
        <w:t>年</w:t>
      </w:r>
      <w:r>
        <w:rPr>
          <w:rFonts w:hint="eastAsia" w:ascii="仿宋_GB2312" w:hAnsi="宋体" w:eastAsia="仿宋_GB2312"/>
          <w:b/>
          <w:color w:val="auto"/>
          <w:sz w:val="32"/>
          <w:szCs w:val="32"/>
          <w:lang w:eastAsia="zh-CN"/>
        </w:rPr>
        <w:t>六</w:t>
      </w:r>
      <w:r>
        <w:rPr>
          <w:rFonts w:hint="eastAsia" w:ascii="仿宋_GB2312" w:hAnsi="宋体" w:eastAsia="仿宋_GB2312"/>
          <w:b/>
          <w:color w:val="auto"/>
          <w:sz w:val="32"/>
          <w:szCs w:val="32"/>
        </w:rPr>
        <w:t>月</w:t>
      </w:r>
    </w:p>
    <w:p>
      <w:pPr>
        <w:topLinePunct/>
        <w:spacing w:line="360" w:lineRule="auto"/>
        <w:rPr>
          <w:rFonts w:ascii="黑体" w:hAnsi="宋体" w:eastAsia="黑体"/>
          <w:b/>
          <w:color w:val="auto"/>
          <w:sz w:val="36"/>
          <w:szCs w:val="36"/>
        </w:rPr>
      </w:pPr>
    </w:p>
    <w:p>
      <w:pPr>
        <w:topLinePunct/>
        <w:spacing w:line="360" w:lineRule="auto"/>
        <w:rPr>
          <w:rFonts w:ascii="黑体" w:hAnsi="宋体" w:eastAsia="黑体"/>
          <w:b/>
          <w:color w:val="auto"/>
          <w:sz w:val="36"/>
          <w:szCs w:val="36"/>
        </w:rPr>
      </w:pPr>
    </w:p>
    <w:p>
      <w:pPr>
        <w:spacing w:line="500" w:lineRule="exact"/>
        <w:ind w:firstLine="600" w:firstLineChars="250"/>
        <w:rPr>
          <w:rFonts w:hint="eastAsia" w:asciiTheme="minorEastAsia" w:hAnsiTheme="minorEastAsia" w:eastAsiaTheme="minorEastAsia"/>
          <w:color w:val="auto"/>
          <w:sz w:val="24"/>
        </w:rPr>
      </w:pPr>
    </w:p>
    <w:p>
      <w:pPr>
        <w:spacing w:line="500" w:lineRule="exact"/>
        <w:ind w:firstLine="600" w:firstLineChars="250"/>
        <w:rPr>
          <w:rFonts w:asciiTheme="minorEastAsia" w:hAnsiTheme="minorEastAsia" w:eastAsiaTheme="minorEastAsia"/>
          <w:color w:val="auto"/>
          <w:sz w:val="24"/>
        </w:rPr>
      </w:pPr>
      <w:r>
        <w:rPr>
          <w:rFonts w:hint="eastAsia" w:asciiTheme="minorEastAsia" w:hAnsiTheme="minorEastAsia" w:eastAsiaTheme="minorEastAsia"/>
          <w:color w:val="auto"/>
          <w:sz w:val="24"/>
        </w:rPr>
        <w:t>我</w:t>
      </w:r>
      <w:r>
        <w:rPr>
          <w:rFonts w:hint="eastAsia" w:asciiTheme="minorEastAsia" w:hAnsiTheme="minorEastAsia" w:eastAsiaTheme="minorEastAsia"/>
          <w:color w:val="auto"/>
          <w:sz w:val="24"/>
          <w:lang w:eastAsia="zh-CN"/>
        </w:rPr>
        <w:t>校</w:t>
      </w:r>
      <w:r>
        <w:rPr>
          <w:rFonts w:hint="eastAsia" w:asciiTheme="minorEastAsia" w:hAnsiTheme="minorEastAsia" w:eastAsiaTheme="minorEastAsia"/>
          <w:color w:val="auto"/>
          <w:sz w:val="24"/>
        </w:rPr>
        <w:t>拟对教</w:t>
      </w:r>
      <w:r>
        <w:rPr>
          <w:rFonts w:hint="eastAsia" w:asciiTheme="minorEastAsia" w:hAnsiTheme="minorEastAsia" w:eastAsiaTheme="minorEastAsia"/>
          <w:color w:val="auto"/>
          <w:sz w:val="24"/>
          <w:lang w:eastAsia="zh-CN"/>
        </w:rPr>
        <w:t>师端午福利</w:t>
      </w:r>
      <w:r>
        <w:rPr>
          <w:rFonts w:hint="eastAsia" w:asciiTheme="minorEastAsia" w:hAnsiTheme="minorEastAsia" w:eastAsiaTheme="minorEastAsia"/>
          <w:color w:val="auto"/>
          <w:sz w:val="24"/>
        </w:rPr>
        <w:t>采购项目进行公开招标，现将有关事项公布如下。</w:t>
      </w:r>
    </w:p>
    <w:p>
      <w:pPr>
        <w:spacing w:line="500" w:lineRule="exact"/>
        <w:ind w:firstLine="477" w:firstLineChars="198"/>
        <w:rPr>
          <w:rFonts w:asciiTheme="minorEastAsia" w:hAnsiTheme="minorEastAsia" w:eastAsiaTheme="minorEastAsia"/>
          <w:color w:val="auto"/>
          <w:sz w:val="24"/>
        </w:rPr>
      </w:pPr>
      <w:r>
        <w:rPr>
          <w:rFonts w:hint="eastAsia" w:asciiTheme="minorEastAsia" w:hAnsiTheme="minorEastAsia" w:eastAsiaTheme="minorEastAsia"/>
          <w:b/>
          <w:color w:val="auto"/>
          <w:sz w:val="24"/>
        </w:rPr>
        <w:t>一、拟招标采购品项如下</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eastAsia="zh-CN"/>
        </w:rPr>
        <w:t>方案一和方案二</w:t>
      </w:r>
      <w:r>
        <w:rPr>
          <w:rFonts w:hint="eastAsia" w:asciiTheme="minorEastAsia" w:hAnsiTheme="minorEastAsia" w:eastAsiaTheme="minorEastAsia"/>
          <w:color w:val="auto"/>
          <w:sz w:val="24"/>
        </w:rPr>
        <w:t>采购数量</w:t>
      </w:r>
      <w:r>
        <w:rPr>
          <w:rFonts w:hint="eastAsia" w:asciiTheme="minorEastAsia" w:hAnsiTheme="minorEastAsia" w:eastAsiaTheme="minorEastAsia"/>
          <w:color w:val="auto"/>
          <w:sz w:val="24"/>
          <w:lang w:eastAsia="zh-CN"/>
        </w:rPr>
        <w:t>合计</w:t>
      </w:r>
      <w:r>
        <w:rPr>
          <w:rFonts w:hint="eastAsia" w:asciiTheme="minorEastAsia" w:hAnsiTheme="minorEastAsia" w:eastAsiaTheme="minorEastAsia"/>
          <w:color w:val="auto"/>
          <w:sz w:val="24"/>
          <w:lang w:val="en-US" w:eastAsia="zh-CN"/>
        </w:rPr>
        <w:t>21份，每份限价200元</w:t>
      </w:r>
      <w:r>
        <w:rPr>
          <w:rFonts w:hint="eastAsia" w:asciiTheme="minorEastAsia" w:hAnsiTheme="minorEastAsia" w:eastAsiaTheme="minorEastAsia"/>
          <w:color w:val="auto"/>
          <w:sz w:val="24"/>
        </w:rPr>
        <w:t>）：</w:t>
      </w:r>
    </w:p>
    <w:p>
      <w:pPr>
        <w:numPr>
          <w:ilvl w:val="0"/>
          <w:numId w:val="1"/>
        </w:numPr>
        <w:spacing w:line="500" w:lineRule="exact"/>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报价项目</w:t>
      </w:r>
    </w:p>
    <w:p>
      <w:pPr>
        <w:numPr>
          <w:ilvl w:val="0"/>
          <w:numId w:val="0"/>
        </w:numPr>
        <w:spacing w:line="500" w:lineRule="exact"/>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方案一</w:t>
      </w:r>
    </w:p>
    <w:tbl>
      <w:tblPr>
        <w:tblStyle w:val="8"/>
        <w:tblW w:w="7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374"/>
        <w:gridCol w:w="2225"/>
        <w:gridCol w:w="85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序号</w:t>
            </w:r>
          </w:p>
        </w:tc>
        <w:tc>
          <w:tcPr>
            <w:tcW w:w="2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品名</w:t>
            </w:r>
          </w:p>
        </w:tc>
        <w:tc>
          <w:tcPr>
            <w:tcW w:w="22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规格型号</w:t>
            </w:r>
          </w:p>
        </w:tc>
        <w:tc>
          <w:tcPr>
            <w:tcW w:w="8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单价</w:t>
            </w:r>
          </w:p>
        </w:tc>
        <w:tc>
          <w:tcPr>
            <w:tcW w:w="10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宋体"/>
                <w:sz w:val="28"/>
                <w:szCs w:val="28"/>
                <w:lang w:val="en-US" w:eastAsia="zh-CN"/>
              </w:rPr>
            </w:pPr>
            <w:r>
              <w:rPr>
                <w:rFonts w:hint="eastAsia"/>
                <w:sz w:val="28"/>
                <w:szCs w:val="28"/>
                <w:lang w:val="en-US" w:eastAsia="zh-CN"/>
              </w:rPr>
              <w:t>1</w:t>
            </w:r>
          </w:p>
        </w:tc>
        <w:tc>
          <w:tcPr>
            <w:tcW w:w="2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宋体"/>
                <w:sz w:val="28"/>
                <w:szCs w:val="28"/>
                <w:lang w:eastAsia="zh-CN"/>
              </w:rPr>
            </w:pPr>
            <w:r>
              <w:rPr>
                <w:rFonts w:hint="eastAsia"/>
                <w:sz w:val="28"/>
                <w:szCs w:val="28"/>
                <w:lang w:eastAsia="zh-CN"/>
              </w:rPr>
              <w:t>海南荔枝王</w:t>
            </w:r>
          </w:p>
        </w:tc>
        <w:tc>
          <w:tcPr>
            <w:tcW w:w="22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eastAsia="宋体"/>
                <w:sz w:val="24"/>
                <w:lang w:val="en-US" w:eastAsia="zh-CN"/>
              </w:rPr>
            </w:pPr>
            <w:r>
              <w:rPr>
                <w:rFonts w:hint="eastAsia"/>
                <w:sz w:val="24"/>
                <w:lang w:val="en-US" w:eastAsia="zh-CN"/>
              </w:rPr>
              <w:t>2.75/箱（净重）</w:t>
            </w:r>
          </w:p>
        </w:tc>
        <w:tc>
          <w:tcPr>
            <w:tcW w:w="8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宋体"/>
                <w:sz w:val="28"/>
                <w:szCs w:val="28"/>
                <w:lang w:eastAsia="zh-CN"/>
              </w:rPr>
            </w:pPr>
            <w:r>
              <w:rPr>
                <w:rFonts w:hint="eastAsia"/>
                <w:sz w:val="28"/>
                <w:szCs w:val="28"/>
                <w:lang w:eastAsia="zh-CN"/>
              </w:rPr>
              <w:t>海南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宋体"/>
                <w:sz w:val="28"/>
                <w:szCs w:val="28"/>
                <w:lang w:val="en-US" w:eastAsia="zh-CN"/>
              </w:rPr>
            </w:pPr>
            <w:r>
              <w:rPr>
                <w:rFonts w:hint="eastAsia"/>
                <w:sz w:val="28"/>
                <w:szCs w:val="28"/>
                <w:lang w:val="en-US" w:eastAsia="zh-CN"/>
              </w:rPr>
              <w:t>2</w:t>
            </w:r>
          </w:p>
        </w:tc>
        <w:tc>
          <w:tcPr>
            <w:tcW w:w="2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宋体"/>
                <w:sz w:val="28"/>
                <w:szCs w:val="28"/>
                <w:lang w:eastAsia="zh-CN"/>
              </w:rPr>
            </w:pPr>
            <w:r>
              <w:rPr>
                <w:rFonts w:hint="eastAsia"/>
                <w:sz w:val="28"/>
                <w:szCs w:val="28"/>
                <w:lang w:eastAsia="zh-CN"/>
              </w:rPr>
              <w:t>山东红富士苹果</w:t>
            </w:r>
          </w:p>
        </w:tc>
        <w:tc>
          <w:tcPr>
            <w:tcW w:w="22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sz w:val="24"/>
              </w:rPr>
            </w:pPr>
            <w:r>
              <w:rPr>
                <w:rFonts w:hint="eastAsia"/>
                <w:sz w:val="24"/>
                <w:lang w:val="en-US" w:eastAsia="zh-CN"/>
              </w:rPr>
              <w:t>4kg/箱（净重）</w:t>
            </w:r>
          </w:p>
        </w:tc>
        <w:tc>
          <w:tcPr>
            <w:tcW w:w="8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宋体"/>
                <w:sz w:val="28"/>
                <w:szCs w:val="28"/>
                <w:lang w:eastAsia="zh-CN"/>
              </w:rPr>
            </w:pPr>
            <w:r>
              <w:rPr>
                <w:rFonts w:hint="eastAsia"/>
                <w:sz w:val="28"/>
                <w:szCs w:val="28"/>
                <w:lang w:eastAsia="zh-CN"/>
              </w:rPr>
              <w:t>山东</w:t>
            </w:r>
          </w:p>
        </w:tc>
      </w:tr>
    </w:tbl>
    <w:p>
      <w:pPr>
        <w:numPr>
          <w:ilvl w:val="0"/>
          <w:numId w:val="0"/>
        </w:numPr>
        <w:spacing w:line="500" w:lineRule="exact"/>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方案二</w:t>
      </w:r>
    </w:p>
    <w:tbl>
      <w:tblPr>
        <w:tblStyle w:val="8"/>
        <w:tblW w:w="7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2374"/>
        <w:gridCol w:w="2225"/>
        <w:gridCol w:w="855"/>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序号</w:t>
            </w:r>
          </w:p>
        </w:tc>
        <w:tc>
          <w:tcPr>
            <w:tcW w:w="2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品名</w:t>
            </w:r>
          </w:p>
        </w:tc>
        <w:tc>
          <w:tcPr>
            <w:tcW w:w="22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规格型号</w:t>
            </w:r>
          </w:p>
        </w:tc>
        <w:tc>
          <w:tcPr>
            <w:tcW w:w="8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单价</w:t>
            </w:r>
          </w:p>
        </w:tc>
        <w:tc>
          <w:tcPr>
            <w:tcW w:w="10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宋体"/>
                <w:sz w:val="28"/>
                <w:szCs w:val="28"/>
                <w:lang w:val="en-US" w:eastAsia="zh-CN"/>
              </w:rPr>
            </w:pPr>
            <w:r>
              <w:rPr>
                <w:rFonts w:hint="eastAsia"/>
                <w:sz w:val="28"/>
                <w:szCs w:val="28"/>
                <w:lang w:val="en-US" w:eastAsia="zh-CN"/>
              </w:rPr>
              <w:t>1</w:t>
            </w:r>
          </w:p>
        </w:tc>
        <w:tc>
          <w:tcPr>
            <w:tcW w:w="2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宋体"/>
                <w:sz w:val="28"/>
                <w:szCs w:val="28"/>
                <w:lang w:eastAsia="zh-CN"/>
              </w:rPr>
            </w:pPr>
            <w:r>
              <w:rPr>
                <w:rFonts w:hint="eastAsia"/>
                <w:sz w:val="28"/>
                <w:szCs w:val="28"/>
                <w:lang w:eastAsia="zh-CN"/>
              </w:rPr>
              <w:t>海南荔枝王</w:t>
            </w:r>
          </w:p>
        </w:tc>
        <w:tc>
          <w:tcPr>
            <w:tcW w:w="22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eastAsia="宋体"/>
                <w:sz w:val="24"/>
                <w:lang w:val="en-US" w:eastAsia="zh-CN"/>
              </w:rPr>
            </w:pPr>
            <w:r>
              <w:rPr>
                <w:rFonts w:hint="eastAsia"/>
                <w:sz w:val="24"/>
                <w:lang w:val="en-US" w:eastAsia="zh-CN"/>
              </w:rPr>
              <w:t>2.75/箱（净重）</w:t>
            </w:r>
          </w:p>
        </w:tc>
        <w:tc>
          <w:tcPr>
            <w:tcW w:w="8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宋体"/>
                <w:sz w:val="28"/>
                <w:szCs w:val="28"/>
                <w:lang w:eastAsia="zh-CN"/>
              </w:rPr>
            </w:pPr>
            <w:r>
              <w:rPr>
                <w:rFonts w:hint="eastAsia"/>
                <w:sz w:val="28"/>
                <w:szCs w:val="28"/>
                <w:lang w:eastAsia="zh-CN"/>
              </w:rPr>
              <w:t>海南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宋体"/>
                <w:sz w:val="28"/>
                <w:szCs w:val="28"/>
                <w:lang w:val="en-US" w:eastAsia="zh-CN"/>
              </w:rPr>
            </w:pPr>
            <w:r>
              <w:rPr>
                <w:rFonts w:hint="eastAsia"/>
                <w:sz w:val="28"/>
                <w:szCs w:val="28"/>
                <w:lang w:val="en-US" w:eastAsia="zh-CN"/>
              </w:rPr>
              <w:t>2</w:t>
            </w:r>
          </w:p>
        </w:tc>
        <w:tc>
          <w:tcPr>
            <w:tcW w:w="237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default" w:eastAsia="宋体"/>
                <w:sz w:val="28"/>
                <w:szCs w:val="28"/>
                <w:lang w:val="en-US" w:eastAsia="zh-CN"/>
              </w:rPr>
            </w:pPr>
            <w:r>
              <w:rPr>
                <w:rFonts w:hint="eastAsia"/>
                <w:sz w:val="28"/>
                <w:szCs w:val="28"/>
                <w:lang w:val="en-US" w:eastAsia="zh-CN"/>
              </w:rPr>
              <w:t>3107黑标橙</w:t>
            </w:r>
          </w:p>
        </w:tc>
        <w:tc>
          <w:tcPr>
            <w:tcW w:w="222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sz w:val="24"/>
              </w:rPr>
            </w:pPr>
            <w:r>
              <w:rPr>
                <w:rFonts w:hint="eastAsia"/>
                <w:sz w:val="24"/>
                <w:lang w:val="en-US" w:eastAsia="zh-CN"/>
              </w:rPr>
              <w:t>3kg/箱（净重）</w:t>
            </w:r>
          </w:p>
        </w:tc>
        <w:tc>
          <w:tcPr>
            <w:tcW w:w="8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10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eastAsia="宋体"/>
                <w:sz w:val="28"/>
                <w:szCs w:val="28"/>
                <w:lang w:eastAsia="zh-CN"/>
              </w:rPr>
            </w:pPr>
          </w:p>
        </w:tc>
      </w:tr>
    </w:tbl>
    <w:p>
      <w:pPr>
        <w:numPr>
          <w:ilvl w:val="0"/>
          <w:numId w:val="0"/>
        </w:numPr>
        <w:spacing w:line="500" w:lineRule="exact"/>
        <w:rPr>
          <w:rFonts w:hint="eastAsia" w:asciiTheme="minorEastAsia" w:hAnsiTheme="minorEastAsia" w:eastAsiaTheme="minorEastAsia"/>
          <w:color w:val="auto"/>
          <w:sz w:val="24"/>
          <w:lang w:val="en-US" w:eastAsia="zh-CN"/>
        </w:rPr>
      </w:pPr>
    </w:p>
    <w:p>
      <w:pPr>
        <w:numPr>
          <w:ilvl w:val="0"/>
          <w:numId w:val="0"/>
        </w:numPr>
        <w:spacing w:line="500" w:lineRule="exact"/>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2）报价表 项目编号SXZXXFX20230610</w:t>
      </w:r>
      <w:bookmarkStart w:id="0" w:name="_GoBack"/>
      <w:bookmarkEnd w:id="0"/>
    </w:p>
    <w:p>
      <w:pPr>
        <w:jc w:val="center"/>
        <w:rPr>
          <w:rFonts w:hint="eastAsia"/>
          <w:b/>
          <w:sz w:val="44"/>
          <w:szCs w:val="44"/>
        </w:rPr>
      </w:pPr>
      <w:r>
        <w:rPr>
          <w:rFonts w:hint="eastAsia"/>
          <w:b/>
          <w:sz w:val="44"/>
          <w:szCs w:val="44"/>
        </w:rPr>
        <w:t xml:space="preserve">报 </w:t>
      </w:r>
      <w:r>
        <w:rPr>
          <w:b/>
          <w:sz w:val="44"/>
          <w:szCs w:val="44"/>
        </w:rPr>
        <w:t xml:space="preserve"> </w:t>
      </w:r>
      <w:r>
        <w:rPr>
          <w:rFonts w:hint="eastAsia"/>
          <w:b/>
          <w:sz w:val="44"/>
          <w:szCs w:val="44"/>
        </w:rPr>
        <w:t>价</w:t>
      </w:r>
      <w:r>
        <w:rPr>
          <w:b/>
          <w:sz w:val="44"/>
          <w:szCs w:val="44"/>
        </w:rPr>
        <w:t xml:space="preserve"> </w:t>
      </w:r>
      <w:r>
        <w:rPr>
          <w:rFonts w:hint="eastAsia"/>
          <w:b/>
          <w:sz w:val="44"/>
          <w:szCs w:val="44"/>
        </w:rPr>
        <w:t xml:space="preserve"> 表</w:t>
      </w:r>
    </w:p>
    <w:p>
      <w:pPr>
        <w:spacing w:line="500" w:lineRule="exact"/>
        <w:rPr>
          <w:rFonts w:hint="eastAsia"/>
          <w:sz w:val="28"/>
          <w:szCs w:val="28"/>
        </w:rPr>
      </w:pPr>
      <w:r>
        <w:rPr>
          <w:rFonts w:hint="eastAsia"/>
          <w:sz w:val="28"/>
          <w:szCs w:val="28"/>
        </w:rPr>
        <w:t>公司名称（盖章）：                       项目编号：</w:t>
      </w:r>
    </w:p>
    <w:p>
      <w:pPr>
        <w:spacing w:line="500" w:lineRule="exact"/>
        <w:rPr>
          <w:rFonts w:hint="eastAsia"/>
          <w:sz w:val="28"/>
          <w:szCs w:val="28"/>
        </w:rPr>
      </w:pPr>
      <w:r>
        <w:rPr>
          <w:rFonts w:hint="eastAsia"/>
          <w:sz w:val="28"/>
          <w:szCs w:val="28"/>
        </w:rPr>
        <w:t>联系人：                                联系电话：</w:t>
      </w:r>
    </w:p>
    <w:p>
      <w:pPr>
        <w:wordWrap w:val="0"/>
        <w:ind w:right="240"/>
        <w:jc w:val="right"/>
        <w:rPr>
          <w:rFonts w:hint="eastAsia"/>
          <w:sz w:val="28"/>
          <w:szCs w:val="28"/>
        </w:rPr>
      </w:pPr>
      <w:r>
        <w:rPr>
          <w:rFonts w:hint="eastAsia"/>
          <w:sz w:val="28"/>
          <w:szCs w:val="28"/>
        </w:rPr>
        <w:t xml:space="preserve"> 年   月    日</w:t>
      </w:r>
    </w:p>
    <w:tbl>
      <w:tblPr>
        <w:tblStyle w:val="8"/>
        <w:tblW w:w="9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1469"/>
        <w:gridCol w:w="2255"/>
        <w:gridCol w:w="1010"/>
        <w:gridCol w:w="1192"/>
        <w:gridCol w:w="1299"/>
        <w:gridCol w:w="1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序号</w:t>
            </w:r>
          </w:p>
        </w:tc>
        <w:tc>
          <w:tcPr>
            <w:tcW w:w="14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品名</w:t>
            </w:r>
          </w:p>
        </w:tc>
        <w:tc>
          <w:tcPr>
            <w:tcW w:w="22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规格型号</w:t>
            </w:r>
          </w:p>
        </w:tc>
        <w:tc>
          <w:tcPr>
            <w:tcW w:w="10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单价</w:t>
            </w:r>
          </w:p>
        </w:tc>
        <w:tc>
          <w:tcPr>
            <w:tcW w:w="11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数量</w:t>
            </w:r>
          </w:p>
        </w:tc>
        <w:tc>
          <w:tcPr>
            <w:tcW w:w="12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r>
              <w:rPr>
                <w:rFonts w:hint="eastAsia"/>
                <w:sz w:val="28"/>
                <w:szCs w:val="28"/>
              </w:rPr>
              <w:t>合计</w:t>
            </w:r>
          </w:p>
        </w:tc>
        <w:tc>
          <w:tcPr>
            <w:tcW w:w="11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14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22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sz w:val="28"/>
                <w:szCs w:val="28"/>
              </w:rPr>
            </w:pPr>
          </w:p>
          <w:p>
            <w:pPr>
              <w:spacing w:line="500" w:lineRule="exact"/>
              <w:jc w:val="center"/>
              <w:rPr>
                <w:rFonts w:hint="eastAsia"/>
                <w:sz w:val="28"/>
                <w:szCs w:val="28"/>
              </w:rPr>
            </w:pPr>
          </w:p>
          <w:p>
            <w:pPr>
              <w:spacing w:line="500" w:lineRule="exact"/>
              <w:jc w:val="center"/>
              <w:rPr>
                <w:rFonts w:hint="eastAsia"/>
                <w:sz w:val="28"/>
                <w:szCs w:val="28"/>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11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11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14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22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sz w:val="28"/>
                <w:szCs w:val="28"/>
              </w:rPr>
            </w:pPr>
          </w:p>
          <w:p>
            <w:pPr>
              <w:spacing w:line="500" w:lineRule="exact"/>
              <w:jc w:val="center"/>
              <w:rPr>
                <w:rFonts w:hint="eastAsia"/>
                <w:sz w:val="28"/>
                <w:szCs w:val="28"/>
              </w:rPr>
            </w:pPr>
          </w:p>
          <w:p>
            <w:pPr>
              <w:spacing w:line="500" w:lineRule="exact"/>
              <w:jc w:val="center"/>
              <w:rPr>
                <w:rFonts w:hint="eastAsia"/>
                <w:sz w:val="28"/>
                <w:szCs w:val="28"/>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11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11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14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22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sz w:val="28"/>
                <w:szCs w:val="28"/>
              </w:rPr>
            </w:pPr>
          </w:p>
          <w:p>
            <w:pPr>
              <w:spacing w:line="500" w:lineRule="exact"/>
              <w:jc w:val="center"/>
              <w:rPr>
                <w:rFonts w:hint="eastAsia"/>
                <w:sz w:val="28"/>
                <w:szCs w:val="28"/>
              </w:rPr>
            </w:pPr>
          </w:p>
          <w:p>
            <w:pPr>
              <w:spacing w:line="500" w:lineRule="exact"/>
              <w:jc w:val="center"/>
              <w:rPr>
                <w:rFonts w:hint="eastAsia"/>
                <w:sz w:val="28"/>
                <w:szCs w:val="28"/>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11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11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14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22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sz w:val="24"/>
              </w:rPr>
            </w:pPr>
          </w:p>
          <w:p>
            <w:pPr>
              <w:spacing w:line="500" w:lineRule="exact"/>
              <w:jc w:val="center"/>
              <w:rPr>
                <w:rFonts w:hint="eastAsia"/>
                <w:sz w:val="24"/>
              </w:rPr>
            </w:pPr>
          </w:p>
          <w:p>
            <w:pPr>
              <w:spacing w:line="500" w:lineRule="exact"/>
              <w:jc w:val="center"/>
              <w:rPr>
                <w:rFonts w:hint="eastAsia"/>
                <w:sz w:val="24"/>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11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11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1"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146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2255"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sz w:val="24"/>
              </w:rPr>
            </w:pPr>
          </w:p>
          <w:p>
            <w:pPr>
              <w:spacing w:line="500" w:lineRule="exact"/>
              <w:jc w:val="center"/>
              <w:rPr>
                <w:rFonts w:hint="eastAsia"/>
                <w:sz w:val="24"/>
              </w:rPr>
            </w:pPr>
          </w:p>
          <w:p>
            <w:pPr>
              <w:spacing w:line="500" w:lineRule="exact"/>
              <w:jc w:val="center"/>
              <w:rPr>
                <w:rFonts w:hint="eastAsia"/>
                <w:sz w:val="24"/>
              </w:rPr>
            </w:pPr>
          </w:p>
        </w:tc>
        <w:tc>
          <w:tcPr>
            <w:tcW w:w="101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1192"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1299"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c>
          <w:tcPr>
            <w:tcW w:w="115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4445" w:type="dxa"/>
            <w:gridSpan w:val="3"/>
            <w:tcBorders>
              <w:top w:val="single" w:color="auto" w:sz="4" w:space="0"/>
              <w:left w:val="single" w:color="auto" w:sz="4" w:space="0"/>
              <w:bottom w:val="single" w:color="auto" w:sz="4" w:space="0"/>
              <w:right w:val="single" w:color="auto" w:sz="4" w:space="0"/>
            </w:tcBorders>
            <w:vAlign w:val="center"/>
          </w:tcPr>
          <w:p>
            <w:pPr>
              <w:spacing w:line="500" w:lineRule="exact"/>
              <w:rPr>
                <w:b/>
                <w:sz w:val="28"/>
                <w:szCs w:val="28"/>
              </w:rPr>
            </w:pPr>
            <w:r>
              <w:rPr>
                <w:rFonts w:hint="eastAsia"/>
                <w:b/>
                <w:sz w:val="28"/>
                <w:szCs w:val="28"/>
              </w:rPr>
              <w:t>总计</w:t>
            </w:r>
            <w:r>
              <w:rPr>
                <w:b/>
                <w:sz w:val="28"/>
                <w:szCs w:val="28"/>
              </w:rPr>
              <w:t>(</w:t>
            </w:r>
            <w:r>
              <w:rPr>
                <w:rFonts w:hint="eastAsia"/>
                <w:b/>
                <w:sz w:val="28"/>
                <w:szCs w:val="28"/>
              </w:rPr>
              <w:t>大写</w:t>
            </w:r>
            <w:r>
              <w:rPr>
                <w:b/>
                <w:sz w:val="28"/>
                <w:szCs w:val="28"/>
              </w:rPr>
              <w:t>)</w:t>
            </w:r>
            <w:r>
              <w:rPr>
                <w:rFonts w:hint="eastAsia"/>
                <w:b/>
                <w:sz w:val="28"/>
                <w:szCs w:val="28"/>
              </w:rPr>
              <w:t>：</w:t>
            </w:r>
          </w:p>
        </w:tc>
        <w:tc>
          <w:tcPr>
            <w:tcW w:w="4655" w:type="dxa"/>
            <w:gridSpan w:val="4"/>
            <w:tcBorders>
              <w:top w:val="single" w:color="auto" w:sz="4" w:space="0"/>
              <w:left w:val="single" w:color="auto" w:sz="4" w:space="0"/>
              <w:bottom w:val="single" w:color="auto" w:sz="4" w:space="0"/>
              <w:right w:val="single" w:color="auto" w:sz="4" w:space="0"/>
            </w:tcBorders>
            <w:vAlign w:val="center"/>
          </w:tcPr>
          <w:p>
            <w:pPr>
              <w:spacing w:line="500" w:lineRule="exact"/>
              <w:rPr>
                <w:b/>
                <w:sz w:val="28"/>
                <w:szCs w:val="28"/>
              </w:rPr>
            </w:pPr>
            <w:r>
              <w:rPr>
                <w:rFonts w:hint="eastAsia"/>
                <w:b/>
                <w:sz w:val="28"/>
                <w:szCs w:val="28"/>
              </w:rPr>
              <w:t>总计（小写）：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100" w:type="dxa"/>
            <w:gridSpan w:val="7"/>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int="eastAsia"/>
                <w:b/>
                <w:sz w:val="28"/>
                <w:szCs w:val="28"/>
              </w:rPr>
            </w:pPr>
            <w:r>
              <w:rPr>
                <w:rFonts w:hint="eastAsia"/>
                <w:b/>
                <w:sz w:val="28"/>
                <w:szCs w:val="28"/>
              </w:rPr>
              <w:t>供货周期：</w:t>
            </w:r>
            <w:r>
              <w:rPr>
                <w:rFonts w:hint="eastAsia"/>
                <w:b/>
                <w:sz w:val="28"/>
                <w:szCs w:val="28"/>
                <w:u w:val="single"/>
              </w:rPr>
              <w:t xml:space="preserve">                     </w:t>
            </w:r>
            <w:r>
              <w:rPr>
                <w:rFonts w:hint="eastAsia"/>
                <w:b/>
                <w:sz w:val="28"/>
                <w:szCs w:val="28"/>
              </w:rPr>
              <w:t>日历天</w:t>
            </w:r>
          </w:p>
        </w:tc>
      </w:tr>
    </w:tbl>
    <w:p>
      <w:pPr>
        <w:spacing w:line="400" w:lineRule="exact"/>
        <w:rPr>
          <w:rFonts w:hint="eastAsia"/>
          <w:b/>
          <w:sz w:val="24"/>
        </w:rPr>
      </w:pPr>
      <w:r>
        <w:rPr>
          <w:rFonts w:hint="eastAsia"/>
          <w:b/>
          <w:sz w:val="24"/>
        </w:rPr>
        <w:t>注：如有特殊情况需说明的，可另附纸，并加盖公章。</w:t>
      </w:r>
    </w:p>
    <w:p>
      <w:pPr>
        <w:numPr>
          <w:ilvl w:val="0"/>
          <w:numId w:val="0"/>
        </w:numPr>
        <w:tabs>
          <w:tab w:val="left" w:pos="360"/>
        </w:tabs>
        <w:spacing w:line="480" w:lineRule="exact"/>
        <w:ind w:leftChars="0"/>
        <w:rPr>
          <w:rFonts w:hint="eastAsia"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3)报价方式</w:t>
      </w:r>
    </w:p>
    <w:p>
      <w:pPr>
        <w:widowControl w:val="0"/>
        <w:numPr>
          <w:ilvl w:val="0"/>
          <w:numId w:val="0"/>
        </w:numPr>
        <w:tabs>
          <w:tab w:val="left" w:pos="360"/>
        </w:tabs>
        <w:spacing w:line="480" w:lineRule="exact"/>
        <w:jc w:val="both"/>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lang w:val="en-US" w:eastAsia="zh-CN"/>
        </w:rPr>
        <w:t xml:space="preserve">   可对上述项目中的单项报价，或对上述项目中的多项报价。最终以实际中标的项目结算货物总价。</w:t>
      </w:r>
    </w:p>
    <w:p>
      <w:pPr>
        <w:spacing w:line="5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二、投标资质</w:t>
      </w:r>
    </w:p>
    <w:p>
      <w:pPr>
        <w:tabs>
          <w:tab w:val="left" w:pos="360"/>
        </w:tabs>
        <w:spacing w:line="48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（一）</w:t>
      </w:r>
      <w:r>
        <w:rPr>
          <w:rFonts w:hint="eastAsia" w:cs="宋体" w:asciiTheme="minorEastAsia" w:hAnsiTheme="minorEastAsia" w:eastAsiaTheme="minorEastAsia"/>
          <w:color w:val="auto"/>
          <w:spacing w:val="15"/>
          <w:kern w:val="0"/>
          <w:sz w:val="24"/>
        </w:rPr>
        <w:t>投标人具备独立法人资格，须有</w:t>
      </w:r>
      <w:r>
        <w:rPr>
          <w:rFonts w:hint="eastAsia" w:asciiTheme="minorEastAsia" w:hAnsiTheme="minorEastAsia" w:eastAsiaTheme="minorEastAsia"/>
          <w:color w:val="auto"/>
          <w:sz w:val="24"/>
        </w:rPr>
        <w:t>营业执照，</w:t>
      </w:r>
      <w:r>
        <w:rPr>
          <w:rFonts w:hint="eastAsia" w:asciiTheme="minorEastAsia" w:hAnsiTheme="minorEastAsia" w:eastAsiaTheme="minorEastAsia"/>
          <w:color w:val="auto"/>
          <w:sz w:val="24"/>
          <w:lang w:eastAsia="zh-CN"/>
        </w:rPr>
        <w:t>食品许可证</w:t>
      </w:r>
      <w:r>
        <w:rPr>
          <w:rFonts w:hint="eastAsia" w:asciiTheme="minorEastAsia" w:hAnsiTheme="minorEastAsia" w:eastAsiaTheme="minorEastAsia"/>
          <w:color w:val="auto"/>
          <w:sz w:val="24"/>
        </w:rPr>
        <w:t>、经营业绩及质量保证承诺；</w:t>
      </w:r>
      <w:r>
        <w:rPr>
          <w:rFonts w:hint="eastAsia" w:cs="宋体" w:asciiTheme="minorEastAsia" w:hAnsiTheme="minorEastAsia" w:eastAsiaTheme="minorEastAsia"/>
          <w:color w:val="auto"/>
          <w:kern w:val="0"/>
          <w:sz w:val="24"/>
        </w:rPr>
        <w:t>经销商须有生产厂家提供的经销商授权书；食品企业生产、经营、销售等相关证件、食品行业认证等相关证明材料</w:t>
      </w:r>
      <w:r>
        <w:rPr>
          <w:rFonts w:hint="eastAsia" w:asciiTheme="minorEastAsia" w:hAnsiTheme="minorEastAsia" w:eastAsiaTheme="minorEastAsia"/>
          <w:color w:val="auto"/>
          <w:sz w:val="24"/>
        </w:rPr>
        <w:t>（须提供加盖公司公章的证明材料复印件，原件备查）；上述所有资质必须为有效期内。</w:t>
      </w:r>
    </w:p>
    <w:p>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（二）投标单位须具有丰富的生产、销售和服务经验，有供货、安装及售后服务的能力，</w:t>
      </w:r>
      <w:r>
        <w:rPr>
          <w:rFonts w:hint="eastAsia" w:cs="Arial" w:asciiTheme="minorEastAsia" w:hAnsiTheme="minorEastAsia" w:eastAsiaTheme="minorEastAsia"/>
          <w:color w:val="auto"/>
          <w:sz w:val="24"/>
        </w:rPr>
        <w:t>资信良好，</w:t>
      </w:r>
      <w:r>
        <w:rPr>
          <w:rFonts w:hint="eastAsia" w:asciiTheme="minorEastAsia" w:hAnsiTheme="minorEastAsia" w:eastAsiaTheme="minorEastAsia"/>
          <w:color w:val="auto"/>
          <w:sz w:val="24"/>
        </w:rPr>
        <w:t>近一年内无违规或其他不良记录</w:t>
      </w:r>
      <w:r>
        <w:rPr>
          <w:rFonts w:hint="eastAsia" w:cs="Arial" w:asciiTheme="minorEastAsia" w:hAnsiTheme="minorEastAsia" w:eastAsiaTheme="minorEastAsia"/>
          <w:color w:val="auto"/>
          <w:sz w:val="24"/>
        </w:rPr>
        <w:t>；</w:t>
      </w:r>
      <w:r>
        <w:rPr>
          <w:rFonts w:hint="eastAsia" w:asciiTheme="minorEastAsia" w:hAnsiTheme="minorEastAsia" w:eastAsiaTheme="minorEastAsia"/>
          <w:color w:val="auto"/>
          <w:sz w:val="24"/>
        </w:rPr>
        <w:t>未被“信用中国”网站（www.creditchina.gov.cn）列入失信被执行人、重大税收违法案件当事人名单、政府采购严重失信行为记录名单（提供截屏打印件）</w:t>
      </w:r>
      <w:r>
        <w:rPr>
          <w:rFonts w:hint="eastAsia" w:cs="仿宋" w:asciiTheme="minorEastAsia" w:hAnsiTheme="minorEastAsia" w:eastAsiaTheme="minorEastAsia"/>
          <w:color w:val="auto"/>
          <w:sz w:val="24"/>
        </w:rPr>
        <w:t>（投标现场需附复印件，原件备查）</w:t>
      </w:r>
      <w:r>
        <w:rPr>
          <w:rFonts w:hint="eastAsia" w:asciiTheme="minorEastAsia" w:hAnsiTheme="minorEastAsia" w:eastAsiaTheme="minorEastAsia"/>
          <w:color w:val="auto"/>
          <w:sz w:val="24"/>
        </w:rPr>
        <w:t>。投标单位在以往的投标或供货过程中无舞弊行为或违法、违规行为，无不良记录，社会反应较好。</w:t>
      </w:r>
    </w:p>
    <w:p>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（三）有足够供应保障的证明材料。</w:t>
      </w:r>
    </w:p>
    <w:p>
      <w:pPr>
        <w:spacing w:line="5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三、产品要求</w:t>
      </w:r>
    </w:p>
    <w:p>
      <w:pPr>
        <w:spacing w:line="500" w:lineRule="exact"/>
        <w:ind w:firstLine="600" w:firstLineChars="250"/>
        <w:rPr>
          <w:rFonts w:asciiTheme="minorEastAsia" w:hAnsiTheme="minorEastAsia" w:eastAsiaTheme="minorEastAsia"/>
          <w:color w:val="auto"/>
          <w:sz w:val="24"/>
        </w:rPr>
      </w:pPr>
      <w:r>
        <w:rPr>
          <w:rFonts w:hint="eastAsia" w:asciiTheme="minorEastAsia" w:hAnsiTheme="minorEastAsia" w:eastAsiaTheme="minorEastAsia"/>
          <w:color w:val="auto"/>
          <w:sz w:val="24"/>
        </w:rPr>
        <w:t>产品必须符合《食品安全法》的基本要求，并严格遵守国家卫生部颁布的《食品安全国家标准》及《食品添加剂使用标准》（须提供相关食品安全证明材料，原件备查）。</w:t>
      </w:r>
    </w:p>
    <w:p>
      <w:pPr>
        <w:spacing w:line="5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四、投标报名及开标注意事项</w:t>
      </w:r>
    </w:p>
    <w:p>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（一）投标报名注意事项：</w:t>
      </w:r>
    </w:p>
    <w:p>
      <w:pPr>
        <w:spacing w:line="500" w:lineRule="exact"/>
        <w:ind w:firstLine="480" w:firstLineChars="200"/>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rPr>
        <w:t>参加本项目投标的单位即日起至</w:t>
      </w:r>
      <w:r>
        <w:rPr>
          <w:rFonts w:hint="eastAsia" w:asciiTheme="minorEastAsia" w:hAnsiTheme="minorEastAsia" w:eastAsiaTheme="minorEastAsia"/>
          <w:color w:val="auto"/>
          <w:sz w:val="24"/>
          <w:u w:val="single"/>
          <w:lang w:val="en-US" w:eastAsia="zh-CN"/>
        </w:rPr>
        <w:t>6</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lang w:val="en-US" w:eastAsia="zh-CN"/>
        </w:rPr>
        <w:t>14</w:t>
      </w:r>
      <w:r>
        <w:rPr>
          <w:rFonts w:hint="eastAsia" w:asciiTheme="minorEastAsia" w:hAnsiTheme="minorEastAsia" w:eastAsiaTheme="minorEastAsia"/>
          <w:color w:val="auto"/>
          <w:sz w:val="24"/>
        </w:rPr>
        <w:t>日</w:t>
      </w:r>
      <w:r>
        <w:rPr>
          <w:rFonts w:hint="eastAsia" w:asciiTheme="minorEastAsia" w:hAnsiTheme="minorEastAsia" w:eastAsiaTheme="minorEastAsia"/>
          <w:color w:val="auto"/>
          <w:sz w:val="24"/>
          <w:lang w:val="en-US" w:eastAsia="zh-CN"/>
        </w:rPr>
        <w:t>15:30-16:00</w:t>
      </w:r>
      <w:r>
        <w:rPr>
          <w:rFonts w:hint="eastAsia" w:asciiTheme="minorEastAsia" w:hAnsiTheme="minorEastAsia" w:eastAsiaTheme="minorEastAsia"/>
          <w:color w:val="auto"/>
          <w:sz w:val="24"/>
        </w:rPr>
        <w:t>携本单位相关资质材料（营业执照、税务登记证及食品行业资质等材料原件）到</w:t>
      </w:r>
      <w:r>
        <w:rPr>
          <w:rFonts w:hint="eastAsia" w:asciiTheme="minorEastAsia" w:hAnsiTheme="minorEastAsia" w:eastAsiaTheme="minorEastAsia"/>
          <w:color w:val="auto"/>
          <w:sz w:val="24"/>
          <w:lang w:eastAsia="zh-CN"/>
        </w:rPr>
        <w:t>洛社高中高一教学楼</w:t>
      </w:r>
      <w:r>
        <w:rPr>
          <w:rFonts w:hint="eastAsia" w:asciiTheme="minorEastAsia" w:hAnsiTheme="minorEastAsia" w:eastAsiaTheme="minorEastAsia"/>
          <w:color w:val="auto"/>
          <w:sz w:val="24"/>
          <w:lang w:val="en-US" w:eastAsia="zh-CN"/>
        </w:rPr>
        <w:t>5308</w:t>
      </w:r>
      <w:r>
        <w:rPr>
          <w:rFonts w:hint="eastAsia" w:asciiTheme="minorEastAsia" w:hAnsiTheme="minorEastAsia" w:eastAsiaTheme="minorEastAsia"/>
          <w:color w:val="auto"/>
          <w:sz w:val="24"/>
          <w:lang w:eastAsia="zh-CN"/>
        </w:rPr>
        <w:t>参加</w:t>
      </w:r>
      <w:r>
        <w:rPr>
          <w:rFonts w:hint="eastAsia" w:asciiTheme="minorEastAsia" w:hAnsiTheme="minorEastAsia" w:eastAsiaTheme="minorEastAsia"/>
          <w:color w:val="auto"/>
          <w:sz w:val="24"/>
        </w:rPr>
        <w:t>资格审核、投标报名手续</w:t>
      </w:r>
      <w:r>
        <w:rPr>
          <w:rFonts w:hint="eastAsia" w:asciiTheme="minorEastAsia" w:hAnsiTheme="minorEastAsia" w:eastAsiaTheme="minorEastAsia"/>
          <w:color w:val="auto"/>
          <w:sz w:val="24"/>
          <w:lang w:eastAsia="zh-CN"/>
        </w:rPr>
        <w:t>及递交标书，</w:t>
      </w:r>
      <w:r>
        <w:rPr>
          <w:rFonts w:hint="eastAsia" w:asciiTheme="minorEastAsia" w:hAnsiTheme="minorEastAsia" w:eastAsiaTheme="minorEastAsia"/>
          <w:color w:val="auto"/>
          <w:sz w:val="24"/>
        </w:rPr>
        <w:t>过时</w:t>
      </w:r>
      <w:r>
        <w:rPr>
          <w:rFonts w:hint="eastAsia" w:asciiTheme="minorEastAsia" w:hAnsiTheme="minorEastAsia" w:eastAsiaTheme="minorEastAsia"/>
          <w:color w:val="auto"/>
          <w:sz w:val="24"/>
          <w:lang w:eastAsia="zh-CN"/>
        </w:rPr>
        <w:t>作弃权处理。</w:t>
      </w:r>
    </w:p>
    <w:p>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eastAsia="zh-CN"/>
        </w:rPr>
        <w:t>二</w:t>
      </w:r>
      <w:r>
        <w:rPr>
          <w:rFonts w:hint="eastAsia" w:asciiTheme="minorEastAsia" w:hAnsiTheme="minorEastAsia" w:eastAsiaTheme="minorEastAsia"/>
          <w:color w:val="auto"/>
          <w:sz w:val="24"/>
        </w:rPr>
        <w:t>）开标时间：</w:t>
      </w:r>
      <w:r>
        <w:rPr>
          <w:rFonts w:asciiTheme="minorEastAsia" w:hAnsiTheme="minorEastAsia" w:eastAsiaTheme="minorEastAsia"/>
          <w:color w:val="auto"/>
          <w:sz w:val="24"/>
        </w:rPr>
        <w:t>20</w:t>
      </w:r>
      <w:r>
        <w:rPr>
          <w:rFonts w:hint="eastAsia" w:asciiTheme="minorEastAsia" w:hAnsiTheme="minorEastAsia" w:eastAsiaTheme="minorEastAsia"/>
          <w:color w:val="auto"/>
          <w:sz w:val="24"/>
        </w:rPr>
        <w:t>2</w:t>
      </w:r>
      <w:r>
        <w:rPr>
          <w:rFonts w:hint="eastAsia" w:asciiTheme="minorEastAsia" w:hAnsiTheme="minorEastAsia" w:eastAsiaTheme="minorEastAsia"/>
          <w:color w:val="auto"/>
          <w:sz w:val="24"/>
          <w:lang w:val="en-US" w:eastAsia="zh-CN"/>
        </w:rPr>
        <w:t>3</w:t>
      </w:r>
      <w:r>
        <w:rPr>
          <w:rFonts w:hint="eastAsia" w:asciiTheme="minorEastAsia" w:hAnsiTheme="minorEastAsia" w:eastAsiaTheme="minorEastAsia"/>
          <w:color w:val="auto"/>
          <w:sz w:val="24"/>
        </w:rPr>
        <w:t>年</w:t>
      </w:r>
      <w:r>
        <w:rPr>
          <w:rFonts w:hint="eastAsia" w:asciiTheme="minorEastAsia" w:hAnsiTheme="minorEastAsia" w:eastAsiaTheme="minorEastAsia"/>
          <w:color w:val="auto"/>
          <w:sz w:val="24"/>
          <w:u w:val="single"/>
          <w:lang w:val="en-US" w:eastAsia="zh-CN"/>
        </w:rPr>
        <w:t>6</w:t>
      </w:r>
      <w:r>
        <w:rPr>
          <w:rFonts w:hint="eastAsia" w:asciiTheme="minorEastAsia" w:hAnsiTheme="minorEastAsia" w:eastAsiaTheme="minorEastAsia"/>
          <w:color w:val="auto"/>
          <w:sz w:val="24"/>
        </w:rPr>
        <w:t>月</w:t>
      </w:r>
      <w:r>
        <w:rPr>
          <w:rFonts w:hint="eastAsia" w:asciiTheme="minorEastAsia" w:hAnsiTheme="minorEastAsia" w:eastAsiaTheme="minorEastAsia"/>
          <w:color w:val="auto"/>
          <w:sz w:val="24"/>
          <w:u w:val="single"/>
          <w:lang w:val="en-US" w:eastAsia="zh-CN"/>
        </w:rPr>
        <w:t>14</w:t>
      </w:r>
      <w:r>
        <w:rPr>
          <w:rFonts w:hint="eastAsia" w:asciiTheme="minorEastAsia" w:hAnsiTheme="minorEastAsia" w:eastAsiaTheme="minorEastAsia"/>
          <w:color w:val="auto"/>
          <w:sz w:val="24"/>
        </w:rPr>
        <w:t>日</w:t>
      </w:r>
      <w:r>
        <w:rPr>
          <w:rFonts w:hint="eastAsia" w:asciiTheme="minorEastAsia" w:hAnsiTheme="minorEastAsia" w:eastAsiaTheme="minorEastAsia"/>
          <w:color w:val="auto"/>
          <w:sz w:val="24"/>
          <w:lang w:eastAsia="zh-CN"/>
        </w:rPr>
        <w:t>下</w:t>
      </w:r>
      <w:r>
        <w:rPr>
          <w:rFonts w:hint="eastAsia" w:asciiTheme="minorEastAsia" w:hAnsiTheme="minorEastAsia" w:eastAsiaTheme="minorEastAsia"/>
          <w:color w:val="auto"/>
          <w:sz w:val="24"/>
        </w:rPr>
        <w:t>午</w:t>
      </w:r>
      <w:r>
        <w:rPr>
          <w:rFonts w:hint="eastAsia" w:asciiTheme="minorEastAsia" w:hAnsiTheme="minorEastAsia" w:eastAsiaTheme="minorEastAsia"/>
          <w:color w:val="auto"/>
          <w:sz w:val="24"/>
          <w:lang w:val="en-US" w:eastAsia="zh-CN"/>
        </w:rPr>
        <w:t>16:00</w:t>
      </w:r>
      <w:r>
        <w:rPr>
          <w:rFonts w:asciiTheme="minorEastAsia" w:hAnsiTheme="minorEastAsia" w:eastAsiaTheme="minorEastAsia"/>
          <w:color w:val="auto"/>
          <w:sz w:val="24"/>
        </w:rPr>
        <w:t xml:space="preserve"> </w:t>
      </w:r>
      <w:r>
        <w:rPr>
          <w:rFonts w:hint="eastAsia" w:asciiTheme="minorEastAsia" w:hAnsiTheme="minorEastAsia" w:eastAsiaTheme="minorEastAsia"/>
          <w:color w:val="auto"/>
          <w:sz w:val="24"/>
        </w:rPr>
        <w:t>时。</w:t>
      </w:r>
    </w:p>
    <w:p>
      <w:pPr>
        <w:spacing w:line="500" w:lineRule="exact"/>
        <w:ind w:left="719" w:leftChars="228" w:hanging="240" w:hangingChars="100"/>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eastAsia="zh-CN"/>
        </w:rPr>
        <w:t>三</w:t>
      </w:r>
      <w:r>
        <w:rPr>
          <w:rFonts w:hint="eastAsia" w:asciiTheme="minorEastAsia" w:hAnsiTheme="minorEastAsia" w:eastAsiaTheme="minorEastAsia"/>
          <w:color w:val="auto"/>
          <w:sz w:val="24"/>
        </w:rPr>
        <w:t>）开标地点：</w:t>
      </w:r>
      <w:r>
        <w:rPr>
          <w:rFonts w:hint="eastAsia" w:asciiTheme="minorEastAsia" w:hAnsiTheme="minorEastAsia" w:eastAsiaTheme="minorEastAsia"/>
          <w:color w:val="auto"/>
          <w:sz w:val="24"/>
          <w:lang w:eastAsia="zh-CN"/>
        </w:rPr>
        <w:t>高一教学楼</w:t>
      </w:r>
      <w:r>
        <w:rPr>
          <w:rFonts w:hint="eastAsia" w:asciiTheme="minorEastAsia" w:hAnsiTheme="minorEastAsia" w:eastAsiaTheme="minorEastAsia"/>
          <w:color w:val="auto"/>
          <w:sz w:val="24"/>
          <w:lang w:val="en-US" w:eastAsia="zh-CN"/>
        </w:rPr>
        <w:t>5308</w:t>
      </w:r>
    </w:p>
    <w:p>
      <w:pPr>
        <w:spacing w:line="500" w:lineRule="exact"/>
        <w:ind w:left="719" w:leftChars="228" w:hanging="240" w:hangingChars="100"/>
        <w:rPr>
          <w:rFonts w:hint="default" w:asciiTheme="minorEastAsia" w:hAnsiTheme="minorEastAsia" w:eastAsiaTheme="minorEastAsia"/>
          <w:color w:val="auto"/>
          <w:sz w:val="24"/>
          <w:lang w:val="en-US" w:eastAsia="zh-CN"/>
        </w:rPr>
      </w:pP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eastAsia="zh-CN"/>
        </w:rPr>
        <w:t>四</w:t>
      </w:r>
      <w:r>
        <w:rPr>
          <w:rFonts w:hint="eastAsia" w:asciiTheme="minorEastAsia" w:hAnsiTheme="minorEastAsia" w:eastAsiaTheme="minorEastAsia"/>
          <w:color w:val="auto"/>
          <w:sz w:val="24"/>
        </w:rPr>
        <w:t>）联系人及联系电话：</w:t>
      </w:r>
      <w:r>
        <w:rPr>
          <w:rFonts w:hint="eastAsia" w:asciiTheme="minorEastAsia" w:hAnsiTheme="minorEastAsia" w:eastAsiaTheme="minorEastAsia"/>
          <w:color w:val="auto"/>
          <w:sz w:val="24"/>
          <w:lang w:eastAsia="zh-CN"/>
        </w:rPr>
        <w:t>赵</w:t>
      </w:r>
      <w:r>
        <w:rPr>
          <w:rFonts w:hint="eastAsia" w:asciiTheme="minorEastAsia" w:hAnsiTheme="minorEastAsia" w:eastAsiaTheme="minorEastAsia"/>
          <w:color w:val="auto"/>
          <w:sz w:val="24"/>
          <w:lang w:val="en-US" w:eastAsia="zh-CN"/>
        </w:rPr>
        <w:t xml:space="preserve"> </w:t>
      </w:r>
      <w:r>
        <w:rPr>
          <w:rFonts w:hint="eastAsia" w:asciiTheme="minorEastAsia" w:hAnsiTheme="minorEastAsia" w:eastAsiaTheme="minorEastAsia"/>
          <w:color w:val="auto"/>
          <w:sz w:val="24"/>
          <w:lang w:eastAsia="zh-CN"/>
        </w:rPr>
        <w:t>锋</w:t>
      </w:r>
      <w:r>
        <w:rPr>
          <w:rFonts w:hint="eastAsia" w:asciiTheme="minorEastAsia" w:hAnsiTheme="minorEastAsia" w:eastAsiaTheme="minorEastAsia"/>
          <w:color w:val="auto"/>
          <w:sz w:val="24"/>
          <w:lang w:val="en-US" w:eastAsia="zh-CN"/>
        </w:rPr>
        <w:t xml:space="preserve">  0510-80210268</w:t>
      </w:r>
    </w:p>
    <w:p>
      <w:pPr>
        <w:spacing w:line="5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五、投标书的编制与递交</w:t>
      </w:r>
    </w:p>
    <w:p>
      <w:pPr>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（一）目录及页码；</w:t>
      </w:r>
    </w:p>
    <w:p>
      <w:pPr>
        <w:tabs>
          <w:tab w:val="left" w:pos="1415"/>
        </w:tabs>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（二）填写投标函一份，填写投标单位简介表一份；</w:t>
      </w:r>
    </w:p>
    <w:p>
      <w:pPr>
        <w:tabs>
          <w:tab w:val="left" w:pos="1415"/>
        </w:tabs>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（三）填写投标报价单一份；</w:t>
      </w:r>
    </w:p>
    <w:p>
      <w:pPr>
        <w:tabs>
          <w:tab w:val="left" w:pos="1415"/>
        </w:tabs>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（四）法人亲自投标的，提供身份证复印件；法人代表授权委托的，除填写法人代表授权委托书外，还需提供受托人身份证明；</w:t>
      </w:r>
    </w:p>
    <w:p>
      <w:pPr>
        <w:tabs>
          <w:tab w:val="left" w:pos="1415"/>
        </w:tabs>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（五）提供产品的供应能力、配送能力、服务方案、等相关资料和说明；</w:t>
      </w:r>
    </w:p>
    <w:p>
      <w:pPr>
        <w:tabs>
          <w:tab w:val="left" w:pos="1415"/>
        </w:tabs>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（六）投标文件壹份，用制式文件袋密封，封袋接口处均应贴封条，并加盖单位公章；</w:t>
      </w:r>
    </w:p>
    <w:p>
      <w:pPr>
        <w:tabs>
          <w:tab w:val="left" w:pos="1415"/>
        </w:tabs>
        <w:spacing w:line="500" w:lineRule="exact"/>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   （七）投标人应在规定时间内将投标文件送达发标方指定地点，过时送达拒收。</w:t>
      </w:r>
    </w:p>
    <w:p>
      <w:pPr>
        <w:pStyle w:val="3"/>
        <w:spacing w:line="4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发生下列情况之一,投标</w:t>
      </w:r>
      <w:r>
        <w:rPr>
          <w:rFonts w:hint="eastAsia" w:asciiTheme="minorEastAsia" w:hAnsiTheme="minorEastAsia" w:eastAsiaTheme="minorEastAsia"/>
          <w:color w:val="auto"/>
          <w:sz w:val="24"/>
          <w:szCs w:val="24"/>
          <w:lang w:eastAsia="zh-CN"/>
        </w:rPr>
        <w:t>标书作废</w:t>
      </w:r>
      <w:r>
        <w:rPr>
          <w:rFonts w:hint="eastAsia" w:asciiTheme="minorEastAsia" w:hAnsiTheme="minorEastAsia" w:eastAsiaTheme="minorEastAsia"/>
          <w:color w:val="auto"/>
          <w:sz w:val="24"/>
          <w:szCs w:val="24"/>
        </w:rPr>
        <w:t xml:space="preserve">: </w:t>
      </w:r>
    </w:p>
    <w:p>
      <w:pPr>
        <w:pStyle w:val="3"/>
        <w:spacing w:line="4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1.有串标或不正当竞争行为进行投标的；</w:t>
      </w:r>
    </w:p>
    <w:p>
      <w:pPr>
        <w:pStyle w:val="3"/>
        <w:spacing w:line="4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2.不按招标文件和投标书承诺的；</w:t>
      </w:r>
    </w:p>
    <w:p>
      <w:pPr>
        <w:pStyle w:val="3"/>
        <w:spacing w:line="4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3.公开报价后投标单位撤回其报价的；</w:t>
      </w:r>
    </w:p>
    <w:p>
      <w:pPr>
        <w:pStyle w:val="3"/>
        <w:spacing w:line="400" w:lineRule="exact"/>
        <w:ind w:firstLine="480" w:firstLineChars="200"/>
        <w:rPr>
          <w:rFonts w:asciiTheme="minorEastAsia" w:hAnsiTheme="minorEastAsia" w:eastAsiaTheme="minorEastAsia"/>
          <w:color w:val="auto"/>
          <w:sz w:val="24"/>
          <w:szCs w:val="24"/>
        </w:rPr>
      </w:pPr>
      <w:r>
        <w:rPr>
          <w:rFonts w:hint="eastAsia" w:asciiTheme="minorEastAsia" w:hAnsiTheme="minorEastAsia" w:eastAsiaTheme="minorEastAsia"/>
          <w:color w:val="auto"/>
          <w:sz w:val="24"/>
          <w:szCs w:val="24"/>
        </w:rPr>
        <w:t>4.成交后不按通知规定的时间、地点与采购单位签订合同的。</w:t>
      </w:r>
    </w:p>
    <w:p>
      <w:pPr>
        <w:spacing w:line="500" w:lineRule="exact"/>
        <w:ind w:firstLine="472"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lang w:eastAsia="zh-CN"/>
        </w:rPr>
        <w:t>六</w:t>
      </w:r>
      <w:r>
        <w:rPr>
          <w:rFonts w:hint="eastAsia" w:asciiTheme="minorEastAsia" w:hAnsiTheme="minorEastAsia" w:eastAsiaTheme="minorEastAsia"/>
          <w:b/>
          <w:color w:val="auto"/>
          <w:sz w:val="24"/>
        </w:rPr>
        <w:t>、评标办法</w:t>
      </w:r>
    </w:p>
    <w:p>
      <w:pPr>
        <w:spacing w:line="500" w:lineRule="exact"/>
        <w:ind w:firstLine="435"/>
        <w:rPr>
          <w:rFonts w:asciiTheme="minorEastAsia" w:hAnsiTheme="minorEastAsia" w:eastAsiaTheme="minorEastAsia"/>
          <w:color w:val="auto"/>
          <w:sz w:val="24"/>
        </w:rPr>
      </w:pPr>
      <w:r>
        <w:rPr>
          <w:rFonts w:hint="eastAsia" w:asciiTheme="minorEastAsia" w:hAnsiTheme="minorEastAsia" w:eastAsiaTheme="minorEastAsia"/>
          <w:color w:val="auto"/>
          <w:sz w:val="24"/>
        </w:rPr>
        <w:t>（一）评标小组</w:t>
      </w:r>
      <w:r>
        <w:rPr>
          <w:rFonts w:hint="eastAsia" w:asciiTheme="minorEastAsia" w:hAnsiTheme="minorEastAsia" w:eastAsiaTheme="minorEastAsia"/>
          <w:color w:val="auto"/>
          <w:sz w:val="24"/>
          <w:lang w:eastAsia="zh-CN"/>
        </w:rPr>
        <w:t>审核</w:t>
      </w:r>
      <w:r>
        <w:rPr>
          <w:rFonts w:hint="eastAsia" w:asciiTheme="minorEastAsia" w:hAnsiTheme="minorEastAsia" w:eastAsiaTheme="minorEastAsia"/>
          <w:color w:val="auto"/>
          <w:sz w:val="24"/>
        </w:rPr>
        <w:t>投标单位的投标报价、样品质量、标书规范。</w:t>
      </w:r>
    </w:p>
    <w:p>
      <w:pPr>
        <w:spacing w:line="500" w:lineRule="exact"/>
        <w:ind w:firstLine="435"/>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（二）根据</w:t>
      </w:r>
      <w:r>
        <w:rPr>
          <w:rFonts w:hint="eastAsia" w:asciiTheme="minorEastAsia" w:hAnsiTheme="minorEastAsia" w:eastAsiaTheme="minorEastAsia"/>
          <w:color w:val="auto"/>
          <w:sz w:val="24"/>
          <w:lang w:eastAsia="zh-CN"/>
        </w:rPr>
        <w:t>各方面条件审核情况，综合评定由学校工会委员会确定最终中标单位</w:t>
      </w:r>
      <w:r>
        <w:rPr>
          <w:rFonts w:hint="eastAsia" w:asciiTheme="minorEastAsia" w:hAnsiTheme="minorEastAsia" w:eastAsiaTheme="minorEastAsia"/>
          <w:color w:val="auto"/>
          <w:sz w:val="24"/>
        </w:rPr>
        <w:t>，</w:t>
      </w:r>
      <w:r>
        <w:rPr>
          <w:rFonts w:hint="eastAsia" w:asciiTheme="minorEastAsia" w:hAnsiTheme="minorEastAsia" w:eastAsiaTheme="minorEastAsia"/>
          <w:color w:val="auto"/>
          <w:sz w:val="24"/>
          <w:lang w:eastAsia="zh-CN"/>
        </w:rPr>
        <w:t>每项目</w:t>
      </w:r>
      <w:r>
        <w:rPr>
          <w:rFonts w:hint="eastAsia" w:asciiTheme="minorEastAsia" w:hAnsiTheme="minorEastAsia" w:eastAsiaTheme="minorEastAsia"/>
          <w:color w:val="auto"/>
          <w:sz w:val="24"/>
        </w:rPr>
        <w:t>评出</w:t>
      </w:r>
      <w:r>
        <w:rPr>
          <w:rFonts w:asciiTheme="minorEastAsia" w:hAnsiTheme="minorEastAsia" w:eastAsiaTheme="minorEastAsia"/>
          <w:color w:val="auto"/>
          <w:sz w:val="24"/>
        </w:rPr>
        <w:t>1</w:t>
      </w:r>
      <w:r>
        <w:rPr>
          <w:rFonts w:hint="eastAsia" w:asciiTheme="minorEastAsia" w:hAnsiTheme="minorEastAsia" w:eastAsiaTheme="minorEastAsia"/>
          <w:color w:val="auto"/>
          <w:sz w:val="24"/>
        </w:rPr>
        <w:t>家中标单位。未中标的投标单位可按得分排名先后成为供货备用单位。评标结果将在</w:t>
      </w:r>
      <w:r>
        <w:rPr>
          <w:rFonts w:hint="eastAsia" w:asciiTheme="minorEastAsia" w:hAnsiTheme="minorEastAsia" w:eastAsiaTheme="minorEastAsia"/>
          <w:color w:val="auto"/>
          <w:sz w:val="24"/>
          <w:lang w:eastAsia="zh-CN"/>
        </w:rPr>
        <w:t>江苏省锡山高级中学锡西分校</w:t>
      </w:r>
      <w:r>
        <w:rPr>
          <w:rFonts w:hint="eastAsia" w:asciiTheme="minorEastAsia" w:hAnsiTheme="minorEastAsia" w:eastAsiaTheme="minorEastAsia"/>
          <w:color w:val="auto"/>
          <w:sz w:val="24"/>
        </w:rPr>
        <w:t>网站公示。</w:t>
      </w:r>
    </w:p>
    <w:p>
      <w:pPr>
        <w:spacing w:line="500" w:lineRule="exact"/>
        <w:ind w:firstLine="435"/>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（三）投标单位投标时每项目提供一件样品，样品不退。最终送货时，抽样检查，不符合校方货物要求，合同自动终止。</w:t>
      </w:r>
    </w:p>
    <w:p>
      <w:pPr>
        <w:spacing w:line="500" w:lineRule="exact"/>
        <w:ind w:firstLine="435"/>
        <w:rPr>
          <w:rFonts w:hint="eastAsia" w:asciiTheme="minorEastAsia" w:hAnsiTheme="minorEastAsia" w:eastAsiaTheme="minorEastAsia"/>
          <w:color w:val="auto"/>
          <w:sz w:val="24"/>
          <w:lang w:eastAsia="zh-CN"/>
        </w:rPr>
      </w:pPr>
      <w:r>
        <w:rPr>
          <w:rFonts w:hint="eastAsia" w:asciiTheme="minorEastAsia" w:hAnsiTheme="minorEastAsia" w:eastAsiaTheme="minorEastAsia"/>
          <w:color w:val="auto"/>
          <w:sz w:val="24"/>
          <w:lang w:eastAsia="zh-CN"/>
        </w:rPr>
        <w:t>（四）所有解释权归江苏省锡山高级中学锡西分校工会委员会。</w:t>
      </w:r>
    </w:p>
    <w:p>
      <w:pPr>
        <w:spacing w:line="500" w:lineRule="exact"/>
        <w:ind w:firstLine="492" w:firstLineChars="204"/>
        <w:rPr>
          <w:rFonts w:asciiTheme="minorEastAsia" w:hAnsiTheme="minorEastAsia" w:eastAsiaTheme="minorEastAsia"/>
          <w:b/>
          <w:color w:val="auto"/>
          <w:sz w:val="24"/>
        </w:rPr>
      </w:pPr>
      <w:r>
        <w:rPr>
          <w:rFonts w:hint="eastAsia" w:asciiTheme="minorEastAsia" w:hAnsiTheme="minorEastAsia" w:eastAsiaTheme="minorEastAsia"/>
          <w:b/>
          <w:color w:val="auto"/>
          <w:sz w:val="24"/>
          <w:lang w:eastAsia="zh-CN"/>
        </w:rPr>
        <w:t>七</w:t>
      </w:r>
      <w:r>
        <w:rPr>
          <w:rFonts w:hint="eastAsia" w:asciiTheme="minorEastAsia" w:hAnsiTheme="minorEastAsia" w:eastAsiaTheme="minorEastAsia"/>
          <w:b/>
          <w:color w:val="auto"/>
          <w:sz w:val="24"/>
        </w:rPr>
        <w:t>、废标处理</w:t>
      </w:r>
    </w:p>
    <w:p>
      <w:pPr>
        <w:spacing w:line="500" w:lineRule="exact"/>
        <w:ind w:firstLine="491" w:firstLineChars="205"/>
        <w:rPr>
          <w:rFonts w:asciiTheme="minorEastAsia" w:hAnsiTheme="minorEastAsia" w:eastAsiaTheme="minorEastAsia"/>
          <w:color w:val="auto"/>
          <w:sz w:val="24"/>
        </w:rPr>
      </w:pPr>
      <w:r>
        <w:rPr>
          <w:rFonts w:hint="eastAsia" w:asciiTheme="minorEastAsia" w:hAnsiTheme="minorEastAsia" w:eastAsiaTheme="minorEastAsia"/>
          <w:color w:val="auto"/>
          <w:sz w:val="24"/>
        </w:rPr>
        <w:t>（一）违反投标书编制要求中的任一条款。</w:t>
      </w:r>
    </w:p>
    <w:p>
      <w:pPr>
        <w:spacing w:line="500" w:lineRule="exact"/>
        <w:ind w:firstLine="491" w:firstLineChars="205"/>
        <w:rPr>
          <w:rFonts w:asciiTheme="minorEastAsia" w:hAnsiTheme="minorEastAsia" w:eastAsiaTheme="minorEastAsia"/>
          <w:color w:val="auto"/>
          <w:sz w:val="24"/>
        </w:rPr>
      </w:pPr>
      <w:r>
        <w:rPr>
          <w:rFonts w:hint="eastAsia" w:asciiTheme="minorEastAsia" w:hAnsiTheme="minorEastAsia" w:eastAsiaTheme="minorEastAsia"/>
          <w:color w:val="auto"/>
          <w:sz w:val="24"/>
        </w:rPr>
        <w:t xml:space="preserve">（二）投标内容与封袋上内容不符或字迹模糊，辨认不清。 </w:t>
      </w:r>
    </w:p>
    <w:p>
      <w:pPr>
        <w:spacing w:line="500" w:lineRule="exact"/>
        <w:ind w:firstLine="491" w:firstLineChars="205"/>
        <w:rPr>
          <w:rFonts w:asciiTheme="minorEastAsia" w:hAnsiTheme="minorEastAsia" w:eastAsiaTheme="minorEastAsia"/>
          <w:color w:val="auto"/>
          <w:sz w:val="24"/>
        </w:rPr>
      </w:pPr>
      <w:r>
        <w:rPr>
          <w:rFonts w:hint="eastAsia" w:asciiTheme="minorEastAsia" w:hAnsiTheme="minorEastAsia" w:eastAsiaTheme="minorEastAsia"/>
          <w:color w:val="auto"/>
          <w:sz w:val="24"/>
        </w:rPr>
        <w:t>（三）任何一个附件未加盖单位公章的。</w:t>
      </w:r>
    </w:p>
    <w:p>
      <w:pPr>
        <w:spacing w:line="500" w:lineRule="exact"/>
        <w:ind w:firstLine="491" w:firstLineChars="205"/>
        <w:rPr>
          <w:rFonts w:asciiTheme="minorEastAsia" w:hAnsiTheme="minorEastAsia" w:eastAsiaTheme="minorEastAsia"/>
          <w:color w:val="auto"/>
          <w:sz w:val="24"/>
        </w:rPr>
      </w:pPr>
      <w:r>
        <w:rPr>
          <w:rFonts w:hint="eastAsia" w:asciiTheme="minorEastAsia" w:hAnsiTheme="minorEastAsia" w:eastAsiaTheme="minorEastAsia"/>
          <w:color w:val="auto"/>
          <w:sz w:val="24"/>
        </w:rPr>
        <w:t>（四）同一投标项目出现两个或多个报价，且未作实质性说明的。</w:t>
      </w:r>
    </w:p>
    <w:p>
      <w:pPr>
        <w:spacing w:line="500" w:lineRule="exact"/>
        <w:ind w:firstLine="491" w:firstLineChars="205"/>
        <w:rPr>
          <w:rFonts w:asciiTheme="minorEastAsia" w:hAnsiTheme="minorEastAsia" w:eastAsiaTheme="minorEastAsia"/>
          <w:color w:val="auto"/>
          <w:sz w:val="24"/>
        </w:rPr>
      </w:pPr>
      <w:r>
        <w:rPr>
          <w:rFonts w:hint="eastAsia" w:asciiTheme="minorEastAsia" w:hAnsiTheme="minorEastAsia" w:eastAsiaTheme="minorEastAsia"/>
          <w:color w:val="auto"/>
          <w:sz w:val="24"/>
        </w:rPr>
        <w:t>（五）投标单位法人或授权人未按发标方电话通知时间至开标现场或电话无法联系进行答辩或价格谈判的。</w:t>
      </w:r>
    </w:p>
    <w:p>
      <w:pPr>
        <w:spacing w:line="500" w:lineRule="exact"/>
        <w:ind w:firstLine="491" w:firstLineChars="205"/>
        <w:rPr>
          <w:rFonts w:asciiTheme="minorEastAsia" w:hAnsiTheme="minorEastAsia" w:eastAsiaTheme="minorEastAsia"/>
          <w:color w:val="auto"/>
          <w:sz w:val="24"/>
        </w:rPr>
      </w:pPr>
      <w:r>
        <w:rPr>
          <w:rFonts w:hint="eastAsia" w:asciiTheme="minorEastAsia" w:hAnsiTheme="minorEastAsia" w:eastAsiaTheme="minorEastAsia"/>
          <w:color w:val="auto"/>
          <w:sz w:val="24"/>
        </w:rPr>
        <w:t>（六）没有对招标文件作实质性响应的。</w:t>
      </w:r>
    </w:p>
    <w:p>
      <w:pPr>
        <w:spacing w:line="500" w:lineRule="exact"/>
        <w:ind w:firstLine="491" w:firstLineChars="205"/>
        <w:rPr>
          <w:rFonts w:asciiTheme="minorEastAsia" w:hAnsiTheme="minorEastAsia" w:eastAsiaTheme="minorEastAsia"/>
          <w:color w:val="auto"/>
          <w:sz w:val="24"/>
        </w:rPr>
      </w:pPr>
      <w:r>
        <w:rPr>
          <w:rFonts w:hint="eastAsia" w:asciiTheme="minorEastAsia" w:hAnsiTheme="minorEastAsia" w:eastAsiaTheme="minorEastAsia"/>
          <w:color w:val="auto"/>
          <w:sz w:val="24"/>
        </w:rPr>
        <w:t>（七）有串标现象或嫌疑的。</w:t>
      </w:r>
    </w:p>
    <w:p>
      <w:pPr>
        <w:spacing w:line="500" w:lineRule="exact"/>
        <w:ind w:firstLine="491" w:firstLineChars="205"/>
        <w:rPr>
          <w:rFonts w:asciiTheme="minorEastAsia" w:hAnsiTheme="minorEastAsia" w:eastAsiaTheme="minorEastAsia"/>
          <w:color w:val="auto"/>
          <w:sz w:val="24"/>
        </w:rPr>
      </w:pPr>
      <w:r>
        <w:rPr>
          <w:rFonts w:hint="eastAsia" w:asciiTheme="minorEastAsia" w:hAnsiTheme="minorEastAsia" w:eastAsiaTheme="minorEastAsia"/>
          <w:color w:val="auto"/>
          <w:sz w:val="24"/>
        </w:rPr>
        <w:t>（八）所投品种不在营业执照经营范围内的。</w:t>
      </w:r>
    </w:p>
    <w:p>
      <w:pPr>
        <w:spacing w:line="500" w:lineRule="exact"/>
        <w:ind w:firstLine="491" w:firstLineChars="205"/>
        <w:rPr>
          <w:rFonts w:asciiTheme="minorEastAsia" w:hAnsiTheme="minorEastAsia" w:eastAsiaTheme="minorEastAsia"/>
          <w:color w:val="auto"/>
          <w:sz w:val="24"/>
        </w:rPr>
      </w:pPr>
      <w:r>
        <w:rPr>
          <w:rFonts w:hint="eastAsia" w:asciiTheme="minorEastAsia" w:hAnsiTheme="minorEastAsia" w:eastAsiaTheme="minorEastAsia"/>
          <w:color w:val="auto"/>
          <w:sz w:val="24"/>
        </w:rPr>
        <w:t>（九）投标书资质文件与资质审核（复印）存件不相符的。</w:t>
      </w:r>
    </w:p>
    <w:p>
      <w:pPr>
        <w:spacing w:line="500" w:lineRule="exact"/>
        <w:ind w:firstLine="491" w:firstLineChars="205"/>
        <w:rPr>
          <w:rFonts w:asciiTheme="minorEastAsia" w:hAnsiTheme="minorEastAsia" w:eastAsiaTheme="minorEastAsia"/>
          <w:color w:val="auto"/>
          <w:sz w:val="24"/>
        </w:rPr>
      </w:pPr>
      <w:r>
        <w:rPr>
          <w:rFonts w:hint="eastAsia" w:asciiTheme="minorEastAsia" w:hAnsiTheme="minorEastAsia" w:eastAsiaTheme="minorEastAsia"/>
          <w:color w:val="auto"/>
          <w:sz w:val="24"/>
        </w:rPr>
        <w:t>（十）评标小组认为应视作废标的。</w:t>
      </w:r>
    </w:p>
    <w:p>
      <w:pPr>
        <w:spacing w:line="5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lang w:eastAsia="zh-CN"/>
        </w:rPr>
        <w:t>八</w:t>
      </w:r>
      <w:r>
        <w:rPr>
          <w:rFonts w:hint="eastAsia" w:asciiTheme="minorEastAsia" w:hAnsiTheme="minorEastAsia" w:eastAsiaTheme="minorEastAsia"/>
          <w:b/>
          <w:color w:val="auto"/>
          <w:sz w:val="24"/>
        </w:rPr>
        <w:t>、付款方式</w:t>
      </w:r>
    </w:p>
    <w:p>
      <w:pPr>
        <w:spacing w:line="500" w:lineRule="exact"/>
        <w:ind w:firstLine="600" w:firstLineChars="250"/>
        <w:rPr>
          <w:rFonts w:asciiTheme="minorEastAsia" w:hAnsiTheme="minorEastAsia" w:eastAsiaTheme="minorEastAsia"/>
          <w:color w:val="auto"/>
          <w:sz w:val="24"/>
        </w:rPr>
      </w:pPr>
      <w:r>
        <w:rPr>
          <w:rFonts w:hint="eastAsia" w:asciiTheme="minorEastAsia" w:hAnsiTheme="minorEastAsia" w:eastAsiaTheme="minorEastAsia"/>
          <w:color w:val="auto"/>
          <w:sz w:val="24"/>
        </w:rPr>
        <w:t>所供货物发放结束后，教职工确认无质量问题，开具正式发票（帐号必须与投标文件提供的帐号一致），并注明品种、规格、单价，加盖单位发票专用章（或票据财务专用章），经审核无误后方可结算，由</w:t>
      </w:r>
      <w:r>
        <w:rPr>
          <w:rFonts w:hint="eastAsia" w:asciiTheme="minorEastAsia" w:hAnsiTheme="minorEastAsia" w:eastAsiaTheme="minorEastAsia"/>
          <w:color w:val="auto"/>
          <w:sz w:val="24"/>
          <w:lang w:eastAsia="zh-CN"/>
        </w:rPr>
        <w:t>学校</w:t>
      </w:r>
      <w:r>
        <w:rPr>
          <w:rFonts w:hint="eastAsia" w:asciiTheme="minorEastAsia" w:hAnsiTheme="minorEastAsia" w:eastAsiaTheme="minorEastAsia"/>
          <w:color w:val="auto"/>
          <w:sz w:val="24"/>
        </w:rPr>
        <w:t>统一汇款。</w:t>
      </w:r>
    </w:p>
    <w:p>
      <w:pPr>
        <w:spacing w:line="500" w:lineRule="exact"/>
        <w:ind w:firstLine="472" w:firstLineChars="196"/>
        <w:rPr>
          <w:rFonts w:asciiTheme="minorEastAsia" w:hAnsiTheme="minorEastAsia" w:eastAsiaTheme="minorEastAsia"/>
          <w:b/>
          <w:color w:val="auto"/>
          <w:sz w:val="24"/>
        </w:rPr>
      </w:pPr>
      <w:r>
        <w:rPr>
          <w:rFonts w:hint="eastAsia" w:asciiTheme="minorEastAsia" w:hAnsiTheme="minorEastAsia" w:eastAsiaTheme="minorEastAsia"/>
          <w:b/>
          <w:color w:val="auto"/>
          <w:sz w:val="24"/>
          <w:lang w:eastAsia="zh-CN"/>
        </w:rPr>
        <w:t>九</w:t>
      </w:r>
      <w:r>
        <w:rPr>
          <w:rFonts w:hint="eastAsia" w:asciiTheme="minorEastAsia" w:hAnsiTheme="minorEastAsia" w:eastAsiaTheme="minorEastAsia"/>
          <w:b/>
          <w:color w:val="auto"/>
          <w:sz w:val="24"/>
        </w:rPr>
        <w:t>、投标须知：</w:t>
      </w:r>
    </w:p>
    <w:p>
      <w:pPr>
        <w:spacing w:line="500" w:lineRule="exact"/>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（一）招标文件是合同不可分割的一部分，参与投标即视为对招标文件要求的接受；</w:t>
      </w:r>
    </w:p>
    <w:p>
      <w:pPr>
        <w:spacing w:line="500" w:lineRule="exact"/>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（二）请投标人务必认真阅读本招标文件，严格按照招标文件要求应标；</w:t>
      </w:r>
    </w:p>
    <w:p>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（三）投标报价包括成本、人员、包装、运输、上下力、保险、利润、税金、政策性规费以及所有风险等所有费用。</w:t>
      </w:r>
    </w:p>
    <w:p>
      <w:pPr>
        <w:spacing w:line="500" w:lineRule="exact"/>
        <w:ind w:firstLine="480" w:firstLineChars="200"/>
        <w:rPr>
          <w:rFonts w:asciiTheme="minorEastAsia" w:hAnsiTheme="minorEastAsia" w:eastAsiaTheme="minorEastAsia"/>
          <w:color w:val="auto"/>
          <w:sz w:val="24"/>
        </w:rPr>
      </w:pPr>
      <w:r>
        <w:rPr>
          <w:rFonts w:hint="eastAsia" w:asciiTheme="minorEastAsia" w:hAnsiTheme="minorEastAsia" w:eastAsiaTheme="minorEastAsia"/>
          <w:color w:val="auto"/>
          <w:sz w:val="24"/>
        </w:rPr>
        <w:t>（四）投标品种应与经营范围相符。</w:t>
      </w:r>
    </w:p>
    <w:p>
      <w:pPr>
        <w:spacing w:line="500" w:lineRule="exact"/>
        <w:ind w:firstLine="480" w:firstLineChars="200"/>
        <w:jc w:val="left"/>
        <w:rPr>
          <w:rFonts w:asciiTheme="minorEastAsia" w:hAnsiTheme="minorEastAsia" w:eastAsiaTheme="minorEastAsia"/>
          <w:color w:val="auto"/>
          <w:sz w:val="24"/>
        </w:rPr>
      </w:pPr>
      <w:r>
        <w:rPr>
          <w:rFonts w:hint="eastAsia" w:asciiTheme="minorEastAsia" w:hAnsiTheme="minorEastAsia" w:eastAsiaTheme="minorEastAsia"/>
          <w:color w:val="auto"/>
          <w:sz w:val="24"/>
        </w:rPr>
        <w:t>（五）商品由中标方汽车运输到位，包括提供装卸、</w:t>
      </w:r>
      <w:r>
        <w:rPr>
          <w:rFonts w:hint="eastAsia" w:asciiTheme="minorEastAsia" w:hAnsiTheme="minorEastAsia" w:eastAsiaTheme="minorEastAsia"/>
          <w:color w:val="auto"/>
          <w:sz w:val="24"/>
          <w:lang w:eastAsia="zh-CN"/>
        </w:rPr>
        <w:t>拆箱</w:t>
      </w:r>
      <w:r>
        <w:rPr>
          <w:rFonts w:hint="eastAsia" w:asciiTheme="minorEastAsia" w:hAnsiTheme="minorEastAsia" w:eastAsiaTheme="minorEastAsia"/>
          <w:color w:val="auto"/>
          <w:sz w:val="24"/>
        </w:rPr>
        <w:t>等相关服务。在商品运输搬运途中如有破损，挤压变形、包装损坏等问题，由中标方负责无条件调换；</w:t>
      </w:r>
    </w:p>
    <w:p>
      <w:pPr>
        <w:spacing w:line="500" w:lineRule="exact"/>
        <w:ind w:firstLine="480" w:firstLineChars="200"/>
        <w:rPr>
          <w:rFonts w:hint="eastAsia" w:asciiTheme="minorEastAsia" w:hAnsiTheme="minorEastAsia" w:eastAsiaTheme="minorEastAsia"/>
          <w:color w:val="auto"/>
          <w:sz w:val="24"/>
        </w:rPr>
      </w:pPr>
      <w:r>
        <w:rPr>
          <w:rFonts w:hint="eastAsia" w:asciiTheme="minorEastAsia" w:hAnsiTheme="minorEastAsia" w:eastAsiaTheme="minorEastAsia"/>
          <w:color w:val="auto"/>
          <w:sz w:val="24"/>
        </w:rPr>
        <w:t>（六）中标单位应在规定时间内到发标方签定合同，否则视为违约。</w:t>
      </w:r>
    </w:p>
    <w:p>
      <w:pPr>
        <w:spacing w:line="500" w:lineRule="exact"/>
        <w:ind w:firstLine="482" w:firstLineChars="200"/>
        <w:rPr>
          <w:rFonts w:asciiTheme="minorEastAsia" w:hAnsiTheme="minorEastAsia" w:eastAsiaTheme="minorEastAsia"/>
          <w:b/>
          <w:color w:val="auto"/>
          <w:sz w:val="24"/>
        </w:rPr>
      </w:pPr>
      <w:r>
        <w:rPr>
          <w:rFonts w:hint="eastAsia" w:asciiTheme="minorEastAsia" w:hAnsiTheme="minorEastAsia" w:eastAsiaTheme="minorEastAsia"/>
          <w:b/>
          <w:color w:val="auto"/>
          <w:sz w:val="24"/>
        </w:rPr>
        <w:t>十、评分细则</w:t>
      </w:r>
    </w:p>
    <w:p>
      <w:pPr>
        <w:spacing w:line="500" w:lineRule="exact"/>
        <w:ind w:firstLine="480" w:firstLineChars="200"/>
        <w:rPr>
          <w:rFonts w:hint="eastAsia" w:asciiTheme="minorEastAsia" w:hAnsiTheme="minorEastAsia" w:eastAsiaTheme="minorEastAsia"/>
          <w:b/>
          <w:color w:val="auto"/>
          <w:sz w:val="24"/>
          <w:lang w:eastAsia="zh-CN"/>
        </w:rPr>
      </w:pPr>
      <w:r>
        <w:rPr>
          <w:rFonts w:hint="eastAsia" w:asciiTheme="minorEastAsia" w:hAnsiTheme="minorEastAsia" w:eastAsiaTheme="minorEastAsia"/>
          <w:color w:val="auto"/>
          <w:sz w:val="24"/>
          <w:lang w:eastAsia="zh-CN"/>
        </w:rPr>
        <w:t>符合标书资质要求，综合评定，非低价中标。</w:t>
      </w:r>
    </w:p>
    <w:p>
      <w:pPr>
        <w:spacing w:line="500" w:lineRule="exact"/>
        <w:ind w:firstLine="482" w:firstLineChars="200"/>
        <w:rPr>
          <w:rFonts w:hint="eastAsia" w:asciiTheme="minorEastAsia" w:hAnsiTheme="minorEastAsia" w:eastAsiaTheme="minorEastAsia"/>
          <w:b/>
          <w:color w:val="auto"/>
          <w:sz w:val="24"/>
        </w:rPr>
      </w:pPr>
    </w:p>
    <w:p>
      <w:pPr>
        <w:spacing w:line="500" w:lineRule="exact"/>
        <w:ind w:firstLine="482" w:firstLineChars="200"/>
        <w:rPr>
          <w:rFonts w:hint="eastAsia" w:asciiTheme="minorEastAsia" w:hAnsiTheme="minorEastAsia" w:eastAsiaTheme="minorEastAsia"/>
          <w:b/>
          <w:color w:val="auto"/>
          <w:sz w:val="24"/>
        </w:rPr>
      </w:pPr>
    </w:p>
    <w:p>
      <w:pPr>
        <w:spacing w:line="500" w:lineRule="exact"/>
        <w:ind w:firstLine="482" w:firstLineChars="200"/>
        <w:rPr>
          <w:rFonts w:hint="eastAsia" w:asciiTheme="minorEastAsia" w:hAnsiTheme="minorEastAsia" w:eastAsiaTheme="minorEastAsia"/>
          <w:b/>
          <w:color w:val="auto"/>
          <w:sz w:val="24"/>
        </w:rPr>
      </w:pPr>
    </w:p>
    <w:p>
      <w:pPr>
        <w:spacing w:line="500" w:lineRule="exact"/>
        <w:ind w:firstLine="482" w:firstLineChars="200"/>
        <w:rPr>
          <w:rFonts w:hint="eastAsia" w:asciiTheme="minorEastAsia" w:hAnsiTheme="minorEastAsia" w:eastAsiaTheme="minorEastAsia"/>
          <w:b/>
          <w:color w:val="auto"/>
          <w:sz w:val="24"/>
        </w:rPr>
      </w:pPr>
    </w:p>
    <w:p>
      <w:pPr>
        <w:spacing w:line="500" w:lineRule="exact"/>
        <w:ind w:firstLine="482" w:firstLineChars="200"/>
        <w:rPr>
          <w:rFonts w:hint="eastAsia" w:asciiTheme="minorEastAsia" w:hAnsiTheme="minorEastAsia" w:eastAsiaTheme="minorEastAsia"/>
          <w:b/>
          <w:color w:val="auto"/>
          <w:sz w:val="24"/>
        </w:rPr>
      </w:pPr>
    </w:p>
    <w:p>
      <w:pPr>
        <w:spacing w:line="500" w:lineRule="exact"/>
        <w:ind w:firstLine="482" w:firstLineChars="200"/>
        <w:rPr>
          <w:rFonts w:hint="eastAsia" w:asciiTheme="minorEastAsia" w:hAnsiTheme="minorEastAsia" w:eastAsiaTheme="minorEastAsia"/>
          <w:b/>
          <w:color w:val="auto"/>
          <w:sz w:val="24"/>
        </w:rPr>
      </w:pPr>
    </w:p>
    <w:p>
      <w:pPr>
        <w:spacing w:line="500" w:lineRule="exact"/>
        <w:ind w:firstLine="482" w:firstLineChars="200"/>
        <w:rPr>
          <w:rFonts w:hint="eastAsia" w:asciiTheme="minorEastAsia" w:hAnsiTheme="minorEastAsia" w:eastAsiaTheme="minorEastAsia"/>
          <w:b/>
          <w:color w:val="auto"/>
          <w:sz w:val="24"/>
        </w:rPr>
      </w:pPr>
    </w:p>
    <w:p>
      <w:pPr>
        <w:spacing w:line="500" w:lineRule="exact"/>
        <w:rPr>
          <w:rFonts w:hint="eastAsia" w:asciiTheme="minorEastAsia" w:hAnsiTheme="minorEastAsia" w:eastAsiaTheme="minorEastAsia"/>
          <w:b/>
          <w:color w:val="auto"/>
          <w:sz w:val="24"/>
        </w:rPr>
      </w:pPr>
    </w:p>
    <w:p>
      <w:pPr>
        <w:tabs>
          <w:tab w:val="left" w:pos="4635"/>
        </w:tabs>
        <w:rPr>
          <w:rFonts w:asciiTheme="minorEastAsia" w:hAnsiTheme="minorEastAsia" w:eastAsiaTheme="minorEastAsia"/>
          <w:color w:val="auto"/>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EEE940"/>
    <w:multiLevelType w:val="singleLevel"/>
    <w:tmpl w:val="E0EEE94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iOTY1MDNhMjI5ZThiNDJlYmU3MDc2NTA4MmRmNGMifQ=="/>
  </w:docVars>
  <w:rsids>
    <w:rsidRoot w:val="000E3ADB"/>
    <w:rsid w:val="000071CC"/>
    <w:rsid w:val="000104F6"/>
    <w:rsid w:val="00013380"/>
    <w:rsid w:val="00047FE0"/>
    <w:rsid w:val="00052D92"/>
    <w:rsid w:val="00054E10"/>
    <w:rsid w:val="000634EE"/>
    <w:rsid w:val="00066F8F"/>
    <w:rsid w:val="0007409C"/>
    <w:rsid w:val="000C5F76"/>
    <w:rsid w:val="000D396C"/>
    <w:rsid w:val="000D6186"/>
    <w:rsid w:val="000E3ADB"/>
    <w:rsid w:val="00113010"/>
    <w:rsid w:val="001320BD"/>
    <w:rsid w:val="001425C7"/>
    <w:rsid w:val="00161391"/>
    <w:rsid w:val="001824A5"/>
    <w:rsid w:val="00191D86"/>
    <w:rsid w:val="001A5109"/>
    <w:rsid w:val="001D22F2"/>
    <w:rsid w:val="00207077"/>
    <w:rsid w:val="00224863"/>
    <w:rsid w:val="002320EE"/>
    <w:rsid w:val="00241E0D"/>
    <w:rsid w:val="00254CEF"/>
    <w:rsid w:val="002930B0"/>
    <w:rsid w:val="002972E3"/>
    <w:rsid w:val="00297F79"/>
    <w:rsid w:val="002B046C"/>
    <w:rsid w:val="002D4FA8"/>
    <w:rsid w:val="002F55F7"/>
    <w:rsid w:val="003042B0"/>
    <w:rsid w:val="00304E4D"/>
    <w:rsid w:val="00307565"/>
    <w:rsid w:val="003113F4"/>
    <w:rsid w:val="003338C6"/>
    <w:rsid w:val="003542FC"/>
    <w:rsid w:val="003807E6"/>
    <w:rsid w:val="00395691"/>
    <w:rsid w:val="003A31A5"/>
    <w:rsid w:val="003B045C"/>
    <w:rsid w:val="003D2F46"/>
    <w:rsid w:val="003E3F4E"/>
    <w:rsid w:val="003E5198"/>
    <w:rsid w:val="003F18AC"/>
    <w:rsid w:val="00412DFE"/>
    <w:rsid w:val="004526BF"/>
    <w:rsid w:val="0046249D"/>
    <w:rsid w:val="004773BC"/>
    <w:rsid w:val="004800BC"/>
    <w:rsid w:val="004857C1"/>
    <w:rsid w:val="004A2FBB"/>
    <w:rsid w:val="004A4B61"/>
    <w:rsid w:val="004B50F0"/>
    <w:rsid w:val="004C0330"/>
    <w:rsid w:val="004F4856"/>
    <w:rsid w:val="005121E6"/>
    <w:rsid w:val="00512DE1"/>
    <w:rsid w:val="0051690E"/>
    <w:rsid w:val="00517F80"/>
    <w:rsid w:val="00525889"/>
    <w:rsid w:val="0052618D"/>
    <w:rsid w:val="0054196A"/>
    <w:rsid w:val="00545B56"/>
    <w:rsid w:val="005714A2"/>
    <w:rsid w:val="00593CA5"/>
    <w:rsid w:val="005A7398"/>
    <w:rsid w:val="005B7ABA"/>
    <w:rsid w:val="005C74C3"/>
    <w:rsid w:val="005D200D"/>
    <w:rsid w:val="005E119B"/>
    <w:rsid w:val="005E4BB4"/>
    <w:rsid w:val="005F3896"/>
    <w:rsid w:val="006550AE"/>
    <w:rsid w:val="0065564B"/>
    <w:rsid w:val="00657395"/>
    <w:rsid w:val="0067568E"/>
    <w:rsid w:val="00676F68"/>
    <w:rsid w:val="006771FB"/>
    <w:rsid w:val="006B754C"/>
    <w:rsid w:val="006C41E4"/>
    <w:rsid w:val="006D1D19"/>
    <w:rsid w:val="006D2A38"/>
    <w:rsid w:val="006D652A"/>
    <w:rsid w:val="006E0F0A"/>
    <w:rsid w:val="006E30C9"/>
    <w:rsid w:val="006F0A50"/>
    <w:rsid w:val="006F1AD1"/>
    <w:rsid w:val="006F4F3D"/>
    <w:rsid w:val="006F5A53"/>
    <w:rsid w:val="006F7876"/>
    <w:rsid w:val="00720BB9"/>
    <w:rsid w:val="00721DAE"/>
    <w:rsid w:val="007458AA"/>
    <w:rsid w:val="0075011C"/>
    <w:rsid w:val="00781A54"/>
    <w:rsid w:val="0078243E"/>
    <w:rsid w:val="007A2380"/>
    <w:rsid w:val="007B112E"/>
    <w:rsid w:val="007D2A90"/>
    <w:rsid w:val="007D6CA3"/>
    <w:rsid w:val="007E26D9"/>
    <w:rsid w:val="007E3499"/>
    <w:rsid w:val="007F1208"/>
    <w:rsid w:val="007F3C53"/>
    <w:rsid w:val="007F761E"/>
    <w:rsid w:val="00811315"/>
    <w:rsid w:val="00815499"/>
    <w:rsid w:val="0086694B"/>
    <w:rsid w:val="00892BE7"/>
    <w:rsid w:val="008950DA"/>
    <w:rsid w:val="008B169C"/>
    <w:rsid w:val="008C3CB1"/>
    <w:rsid w:val="008C6C57"/>
    <w:rsid w:val="008C708D"/>
    <w:rsid w:val="008F1315"/>
    <w:rsid w:val="008F639F"/>
    <w:rsid w:val="009163F3"/>
    <w:rsid w:val="00924CE1"/>
    <w:rsid w:val="009267B8"/>
    <w:rsid w:val="00933685"/>
    <w:rsid w:val="00937F55"/>
    <w:rsid w:val="0094560E"/>
    <w:rsid w:val="009558F0"/>
    <w:rsid w:val="00955DA3"/>
    <w:rsid w:val="00956594"/>
    <w:rsid w:val="009614BB"/>
    <w:rsid w:val="00970424"/>
    <w:rsid w:val="00986F2D"/>
    <w:rsid w:val="009908F6"/>
    <w:rsid w:val="00990B8C"/>
    <w:rsid w:val="009943E2"/>
    <w:rsid w:val="009B4176"/>
    <w:rsid w:val="009D3349"/>
    <w:rsid w:val="009E19F6"/>
    <w:rsid w:val="00A00075"/>
    <w:rsid w:val="00A153EB"/>
    <w:rsid w:val="00A1577E"/>
    <w:rsid w:val="00A22A70"/>
    <w:rsid w:val="00A51593"/>
    <w:rsid w:val="00A928C9"/>
    <w:rsid w:val="00A97F7C"/>
    <w:rsid w:val="00AA1CBB"/>
    <w:rsid w:val="00AA37C7"/>
    <w:rsid w:val="00AA5F1C"/>
    <w:rsid w:val="00AB17D7"/>
    <w:rsid w:val="00AB5550"/>
    <w:rsid w:val="00AC5FE1"/>
    <w:rsid w:val="00AE1C74"/>
    <w:rsid w:val="00AE6124"/>
    <w:rsid w:val="00AF20C2"/>
    <w:rsid w:val="00B023A4"/>
    <w:rsid w:val="00B053AB"/>
    <w:rsid w:val="00B127E5"/>
    <w:rsid w:val="00B13792"/>
    <w:rsid w:val="00B15396"/>
    <w:rsid w:val="00B3652E"/>
    <w:rsid w:val="00B51430"/>
    <w:rsid w:val="00B5340D"/>
    <w:rsid w:val="00B76AE1"/>
    <w:rsid w:val="00B82E6D"/>
    <w:rsid w:val="00B8533C"/>
    <w:rsid w:val="00B93FF1"/>
    <w:rsid w:val="00BA7B28"/>
    <w:rsid w:val="00BB3FFA"/>
    <w:rsid w:val="00BB5C30"/>
    <w:rsid w:val="00BD2424"/>
    <w:rsid w:val="00BD5345"/>
    <w:rsid w:val="00BD7A47"/>
    <w:rsid w:val="00BE1B78"/>
    <w:rsid w:val="00BE44D2"/>
    <w:rsid w:val="00BF6EF2"/>
    <w:rsid w:val="00C116D4"/>
    <w:rsid w:val="00C11749"/>
    <w:rsid w:val="00C13305"/>
    <w:rsid w:val="00C20050"/>
    <w:rsid w:val="00C201E8"/>
    <w:rsid w:val="00C22FE6"/>
    <w:rsid w:val="00C44E54"/>
    <w:rsid w:val="00C4576B"/>
    <w:rsid w:val="00C6708A"/>
    <w:rsid w:val="00C70512"/>
    <w:rsid w:val="00C82534"/>
    <w:rsid w:val="00C8576A"/>
    <w:rsid w:val="00CA4B97"/>
    <w:rsid w:val="00CC78DB"/>
    <w:rsid w:val="00CD1A3C"/>
    <w:rsid w:val="00CF5603"/>
    <w:rsid w:val="00D01D95"/>
    <w:rsid w:val="00D02FB1"/>
    <w:rsid w:val="00D2478B"/>
    <w:rsid w:val="00D267F9"/>
    <w:rsid w:val="00D33F7A"/>
    <w:rsid w:val="00D36C76"/>
    <w:rsid w:val="00D548BF"/>
    <w:rsid w:val="00D54BF6"/>
    <w:rsid w:val="00D97C84"/>
    <w:rsid w:val="00DB4915"/>
    <w:rsid w:val="00DB7F15"/>
    <w:rsid w:val="00DC3DA6"/>
    <w:rsid w:val="00DE0F31"/>
    <w:rsid w:val="00DE3ED5"/>
    <w:rsid w:val="00E00C53"/>
    <w:rsid w:val="00E1518B"/>
    <w:rsid w:val="00E31586"/>
    <w:rsid w:val="00E36211"/>
    <w:rsid w:val="00E42BD3"/>
    <w:rsid w:val="00E622F7"/>
    <w:rsid w:val="00E65F6C"/>
    <w:rsid w:val="00EA0CF7"/>
    <w:rsid w:val="00EA15DA"/>
    <w:rsid w:val="00EB2BCD"/>
    <w:rsid w:val="00EB47EE"/>
    <w:rsid w:val="00EB5D47"/>
    <w:rsid w:val="00EC2658"/>
    <w:rsid w:val="00EC4A58"/>
    <w:rsid w:val="00EE0EFB"/>
    <w:rsid w:val="00F1371B"/>
    <w:rsid w:val="00F17CF4"/>
    <w:rsid w:val="00F52C7F"/>
    <w:rsid w:val="00F8109E"/>
    <w:rsid w:val="00FC1528"/>
    <w:rsid w:val="00FE3A3D"/>
    <w:rsid w:val="00FF1B61"/>
    <w:rsid w:val="00FF4BC7"/>
    <w:rsid w:val="02521BCA"/>
    <w:rsid w:val="08C2780E"/>
    <w:rsid w:val="0DD81CD1"/>
    <w:rsid w:val="13482ECC"/>
    <w:rsid w:val="16567B13"/>
    <w:rsid w:val="169A16FE"/>
    <w:rsid w:val="19951A63"/>
    <w:rsid w:val="1B560A55"/>
    <w:rsid w:val="1F3F0FD3"/>
    <w:rsid w:val="20085B3D"/>
    <w:rsid w:val="21660E3D"/>
    <w:rsid w:val="23CF4AAD"/>
    <w:rsid w:val="23CF7D4C"/>
    <w:rsid w:val="25E737AE"/>
    <w:rsid w:val="2FCF5324"/>
    <w:rsid w:val="306E139B"/>
    <w:rsid w:val="3C2D6E2B"/>
    <w:rsid w:val="3E891396"/>
    <w:rsid w:val="40F57A35"/>
    <w:rsid w:val="48A9702B"/>
    <w:rsid w:val="563516A0"/>
    <w:rsid w:val="5BE31ED9"/>
    <w:rsid w:val="5F70753C"/>
    <w:rsid w:val="602A530C"/>
    <w:rsid w:val="615A1F02"/>
    <w:rsid w:val="64A4519D"/>
    <w:rsid w:val="6542302F"/>
    <w:rsid w:val="6A3F6BDF"/>
    <w:rsid w:val="6C3A3F9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99"/>
    <w:pPr>
      <w:spacing w:after="120"/>
    </w:pPr>
  </w:style>
  <w:style w:type="paragraph" w:styleId="3">
    <w:name w:val="Plain Text"/>
    <w:basedOn w:val="1"/>
    <w:link w:val="16"/>
    <w:qFormat/>
    <w:uiPriority w:val="0"/>
    <w:rPr>
      <w:rFonts w:ascii="宋体" w:hAnsi="Courier New"/>
      <w:szCs w:val="21"/>
    </w:rPr>
  </w:style>
  <w:style w:type="paragraph" w:styleId="4">
    <w:name w:val="Balloon Text"/>
    <w:basedOn w:val="1"/>
    <w:link w:val="15"/>
    <w:semiHidden/>
    <w:qFormat/>
    <w:uiPriority w:val="99"/>
    <w:rPr>
      <w:sz w:val="18"/>
      <w:szCs w:val="18"/>
    </w:rPr>
  </w:style>
  <w:style w:type="paragraph" w:styleId="5">
    <w:name w:val="footer"/>
    <w:basedOn w:val="1"/>
    <w:link w:val="13"/>
    <w:semiHidden/>
    <w:qFormat/>
    <w:uiPriority w:val="99"/>
    <w:pPr>
      <w:tabs>
        <w:tab w:val="center" w:pos="4153"/>
        <w:tab w:val="right" w:pos="8306"/>
      </w:tabs>
      <w:snapToGrid w:val="0"/>
      <w:jc w:val="left"/>
    </w:pPr>
    <w:rPr>
      <w:sz w:val="18"/>
      <w:szCs w:val="18"/>
    </w:rPr>
  </w:style>
  <w:style w:type="paragraph" w:styleId="6">
    <w:name w:val="header"/>
    <w:basedOn w:val="1"/>
    <w:link w:val="12"/>
    <w:semiHidden/>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正文文本 Char"/>
    <w:basedOn w:val="10"/>
    <w:link w:val="2"/>
    <w:qFormat/>
    <w:locked/>
    <w:uiPriority w:val="99"/>
    <w:rPr>
      <w:rFonts w:ascii="Times New Roman" w:hAnsi="Times New Roman" w:eastAsia="宋体" w:cs="Times New Roman"/>
      <w:sz w:val="24"/>
      <w:szCs w:val="24"/>
    </w:rPr>
  </w:style>
  <w:style w:type="character" w:customStyle="1" w:styleId="12">
    <w:name w:val="页眉 Char"/>
    <w:basedOn w:val="10"/>
    <w:link w:val="6"/>
    <w:semiHidden/>
    <w:qFormat/>
    <w:locked/>
    <w:uiPriority w:val="99"/>
    <w:rPr>
      <w:rFonts w:ascii="Times New Roman" w:hAnsi="Times New Roman" w:eastAsia="宋体" w:cs="Times New Roman"/>
      <w:kern w:val="2"/>
      <w:sz w:val="18"/>
      <w:szCs w:val="18"/>
    </w:rPr>
  </w:style>
  <w:style w:type="character" w:customStyle="1" w:styleId="13">
    <w:name w:val="页脚 Char"/>
    <w:basedOn w:val="10"/>
    <w:link w:val="5"/>
    <w:semiHidden/>
    <w:qFormat/>
    <w:locked/>
    <w:uiPriority w:val="99"/>
    <w:rPr>
      <w:rFonts w:ascii="Times New Roman" w:hAnsi="Times New Roman" w:eastAsia="宋体" w:cs="Times New Roman"/>
      <w:kern w:val="2"/>
      <w:sz w:val="18"/>
      <w:szCs w:val="18"/>
    </w:rPr>
  </w:style>
  <w:style w:type="paragraph" w:styleId="14">
    <w:name w:val="List Paragraph"/>
    <w:basedOn w:val="1"/>
    <w:qFormat/>
    <w:uiPriority w:val="99"/>
    <w:pPr>
      <w:ind w:firstLine="420" w:firstLineChars="200"/>
    </w:pPr>
  </w:style>
  <w:style w:type="character" w:customStyle="1" w:styleId="15">
    <w:name w:val="批注框文本 Char"/>
    <w:basedOn w:val="10"/>
    <w:link w:val="4"/>
    <w:semiHidden/>
    <w:qFormat/>
    <w:locked/>
    <w:uiPriority w:val="99"/>
    <w:rPr>
      <w:rFonts w:ascii="Times New Roman" w:hAnsi="Times New Roman" w:cs="Times New Roman"/>
      <w:sz w:val="2"/>
    </w:rPr>
  </w:style>
  <w:style w:type="character" w:customStyle="1" w:styleId="16">
    <w:name w:val="纯文本 Char"/>
    <w:basedOn w:val="10"/>
    <w:link w:val="3"/>
    <w:qFormat/>
    <w:uiPriority w:val="0"/>
    <w:rPr>
      <w:rFonts w:ascii="宋体" w:hAnsi="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FE8B4-8427-1040-A7A1-884B92646AA1}">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2059</Words>
  <Characters>2156</Characters>
  <Lines>27</Lines>
  <Paragraphs>7</Paragraphs>
  <TotalTime>0</TotalTime>
  <ScaleCrop>false</ScaleCrop>
  <LinksUpToDate>false</LinksUpToDate>
  <CharactersWithSpaces>2275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2018-10-25T04:01:00Z</dcterms:created>
  <dc:creator>lenovo</dc:creator>
  <cp:lastModifiedBy>WPS_1669874179</cp:lastModifiedBy>
  <cp:lastPrinted>2020-06-15T01:47:00Z</cp:lastPrinted>
  <dcterms:modified xsi:type="dcterms:W3CDTF">2023-06-10T01:19:17Z</dcterms:modified>
  <dc:title>江苏第二师范学院工会</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_DocHome">
    <vt:i4>1292599717</vt:i4>
  </property>
  <property fmtid="{D5CDD505-2E9C-101B-9397-08002B2CF9AE}" pid="4" name="ICV">
    <vt:lpwstr>352829E0F8FF41468B2C86B078502672_12</vt:lpwstr>
  </property>
</Properties>
</file>